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0"/>
        <w:tblW w:w="9161" w:type="dxa"/>
        <w:tblLook w:val="01E0" w:firstRow="1" w:lastRow="1" w:firstColumn="1" w:lastColumn="1" w:noHBand="0" w:noVBand="0"/>
      </w:tblPr>
      <w:tblGrid>
        <w:gridCol w:w="9288"/>
      </w:tblGrid>
      <w:tr w:rsidR="006328A1" w:rsidRPr="00F830ED" w:rsidTr="0040338D">
        <w:trPr>
          <w:trHeight w:val="191"/>
        </w:trPr>
        <w:tc>
          <w:tcPr>
            <w:tcW w:w="9161" w:type="dxa"/>
            <w:shd w:val="clear" w:color="auto" w:fill="auto"/>
          </w:tcPr>
          <w:p w:rsidR="006328A1" w:rsidRPr="00F830ED" w:rsidRDefault="006328A1" w:rsidP="00F830ED">
            <w:pPr>
              <w:jc w:val="right"/>
              <w:rPr>
                <w:b/>
              </w:rPr>
            </w:pPr>
          </w:p>
        </w:tc>
      </w:tr>
      <w:tr w:rsidR="006328A1" w:rsidRPr="00F830ED" w:rsidTr="0040338D">
        <w:trPr>
          <w:trHeight w:val="228"/>
        </w:trPr>
        <w:tc>
          <w:tcPr>
            <w:tcW w:w="9161" w:type="dxa"/>
            <w:shd w:val="clear" w:color="auto" w:fill="auto"/>
          </w:tcPr>
          <w:p w:rsidR="006328A1" w:rsidRPr="00F830ED" w:rsidRDefault="006328A1" w:rsidP="00F830ED">
            <w:pPr>
              <w:jc w:val="right"/>
              <w:rPr>
                <w:b/>
              </w:rPr>
            </w:pPr>
          </w:p>
        </w:tc>
      </w:tr>
      <w:tr w:rsidR="006328A1" w:rsidRPr="00F830ED" w:rsidTr="0040338D">
        <w:trPr>
          <w:trHeight w:val="54"/>
        </w:trPr>
        <w:tc>
          <w:tcPr>
            <w:tcW w:w="9161" w:type="dxa"/>
            <w:shd w:val="clear" w:color="auto" w:fill="auto"/>
          </w:tcPr>
          <w:p w:rsidR="006328A1" w:rsidRPr="00F830ED" w:rsidRDefault="006328A1" w:rsidP="00F830ED">
            <w:pPr>
              <w:jc w:val="right"/>
              <w:rPr>
                <w:b/>
              </w:rPr>
            </w:pPr>
          </w:p>
        </w:tc>
      </w:tr>
      <w:tr w:rsidR="006328A1" w:rsidRPr="0015097C" w:rsidTr="0040338D">
        <w:trPr>
          <w:trHeight w:val="191"/>
        </w:trPr>
        <w:tc>
          <w:tcPr>
            <w:tcW w:w="9161" w:type="dxa"/>
            <w:shd w:val="clear" w:color="auto" w:fill="auto"/>
          </w:tcPr>
          <w:p w:rsidR="008963E5" w:rsidRPr="0015097C" w:rsidRDefault="008963E5" w:rsidP="008963E5">
            <w:pPr>
              <w:jc w:val="right"/>
              <w:rPr>
                <w:lang w:val="ro-RO"/>
              </w:rPr>
            </w:pPr>
            <w:r w:rsidRPr="0015097C">
              <w:rPr>
                <w:lang w:val="ro-RO"/>
              </w:rPr>
              <w:t>Nr.</w:t>
            </w:r>
            <w:r w:rsidR="005F76A8">
              <w:rPr>
                <w:lang w:val="ro-RO"/>
              </w:rPr>
              <w:t xml:space="preserve"> 662/169/2017/02.12.2019</w:t>
            </w:r>
            <w:r w:rsidRPr="0015097C">
              <w:rPr>
                <w:lang w:val="ro-RO"/>
              </w:rPr>
              <w:t xml:space="preserve"> </w:t>
            </w:r>
          </w:p>
          <w:p w:rsidR="008963E5" w:rsidRPr="0015097C" w:rsidRDefault="008963E5" w:rsidP="008963E5">
            <w:pPr>
              <w:ind w:left="0"/>
              <w:jc w:val="right"/>
              <w:rPr>
                <w:b/>
                <w:lang w:val="ro-RO"/>
              </w:rPr>
            </w:pPr>
          </w:p>
          <w:tbl>
            <w:tblPr>
              <w:tblpPr w:leftFromText="180" w:rightFromText="180" w:vertAnchor="text" w:horzAnchor="margin" w:tblpY="-60"/>
              <w:tblW w:w="9072" w:type="dxa"/>
              <w:tblLook w:val="01E0" w:firstRow="1" w:lastRow="1" w:firstColumn="1" w:lastColumn="1" w:noHBand="0" w:noVBand="0"/>
            </w:tblPr>
            <w:tblGrid>
              <w:gridCol w:w="3544"/>
              <w:gridCol w:w="5528"/>
            </w:tblGrid>
            <w:tr w:rsidR="005F76A8" w:rsidRPr="0015097C" w:rsidTr="00FC599E">
              <w:trPr>
                <w:gridAfter w:val="1"/>
                <w:wAfter w:w="5528" w:type="dxa"/>
              </w:trPr>
              <w:tc>
                <w:tcPr>
                  <w:tcW w:w="3544" w:type="dxa"/>
                  <w:vAlign w:val="center"/>
                </w:tcPr>
                <w:p w:rsidR="005F76A8" w:rsidRPr="0015097C" w:rsidRDefault="005F76A8" w:rsidP="008963E5">
                  <w:pPr>
                    <w:ind w:left="0"/>
                    <w:jc w:val="left"/>
                    <w:rPr>
                      <w:i/>
                      <w:lang w:val="ro-RO"/>
                    </w:rPr>
                  </w:pPr>
                </w:p>
              </w:tc>
            </w:tr>
            <w:tr w:rsidR="005F76A8" w:rsidRPr="0015097C" w:rsidTr="00FC599E">
              <w:trPr>
                <w:gridAfter w:val="1"/>
                <w:wAfter w:w="5528" w:type="dxa"/>
              </w:trPr>
              <w:tc>
                <w:tcPr>
                  <w:tcW w:w="3544" w:type="dxa"/>
                  <w:vAlign w:val="center"/>
                </w:tcPr>
                <w:p w:rsidR="005F76A8" w:rsidRPr="0015097C" w:rsidRDefault="005F76A8" w:rsidP="008963E5">
                  <w:pPr>
                    <w:ind w:left="0"/>
                    <w:jc w:val="left"/>
                    <w:rPr>
                      <w:i/>
                      <w:u w:val="single"/>
                      <w:lang w:val="ro-RO"/>
                    </w:rPr>
                  </w:pPr>
                </w:p>
              </w:tc>
            </w:tr>
            <w:tr w:rsidR="008963E5" w:rsidRPr="0015097C" w:rsidTr="00FC599E">
              <w:trPr>
                <w:trHeight w:val="596"/>
              </w:trPr>
              <w:tc>
                <w:tcPr>
                  <w:tcW w:w="3544" w:type="dxa"/>
                  <w:vAlign w:val="center"/>
                </w:tcPr>
                <w:p w:rsidR="008963E5" w:rsidRPr="0015097C" w:rsidRDefault="008963E5" w:rsidP="008963E5">
                  <w:pPr>
                    <w:ind w:left="0"/>
                    <w:jc w:val="right"/>
                    <w:rPr>
                      <w:i/>
                      <w:lang w:val="ro-RO"/>
                    </w:rPr>
                  </w:pPr>
                </w:p>
              </w:tc>
              <w:tc>
                <w:tcPr>
                  <w:tcW w:w="5528" w:type="dxa"/>
                  <w:shd w:val="clear" w:color="auto" w:fill="auto"/>
                  <w:vAlign w:val="center"/>
                </w:tcPr>
                <w:p w:rsidR="008963E5" w:rsidRPr="0015097C" w:rsidRDefault="008963E5" w:rsidP="008963E5">
                  <w:pPr>
                    <w:ind w:left="0"/>
                    <w:jc w:val="right"/>
                    <w:rPr>
                      <w:lang w:val="ro-RO"/>
                    </w:rPr>
                  </w:pPr>
                </w:p>
              </w:tc>
            </w:tr>
            <w:tr w:rsidR="008963E5" w:rsidRPr="0015097C" w:rsidTr="00FC599E">
              <w:tc>
                <w:tcPr>
                  <w:tcW w:w="3544" w:type="dxa"/>
                  <w:vAlign w:val="center"/>
                </w:tcPr>
                <w:p w:rsidR="008963E5" w:rsidRPr="0015097C" w:rsidRDefault="008963E5" w:rsidP="008963E5">
                  <w:pPr>
                    <w:ind w:left="0"/>
                    <w:jc w:val="left"/>
                    <w:rPr>
                      <w:i/>
                      <w:u w:val="single"/>
                      <w:lang w:val="ro-RO"/>
                    </w:rPr>
                  </w:pPr>
                </w:p>
              </w:tc>
              <w:tc>
                <w:tcPr>
                  <w:tcW w:w="5528" w:type="dxa"/>
                  <w:shd w:val="clear" w:color="auto" w:fill="auto"/>
                  <w:vAlign w:val="center"/>
                </w:tcPr>
                <w:p w:rsidR="008963E5" w:rsidRPr="0015097C" w:rsidRDefault="008963E5" w:rsidP="008963E5">
                  <w:pPr>
                    <w:ind w:left="0"/>
                    <w:jc w:val="right"/>
                    <w:rPr>
                      <w:lang w:val="ro-RO"/>
                    </w:rPr>
                  </w:pPr>
                </w:p>
              </w:tc>
            </w:tr>
          </w:tbl>
          <w:p w:rsidR="008963E5" w:rsidRPr="0015097C" w:rsidRDefault="008963E5" w:rsidP="00F830ED">
            <w:pPr>
              <w:jc w:val="right"/>
            </w:pPr>
          </w:p>
        </w:tc>
      </w:tr>
      <w:tr w:rsidR="006328A1" w:rsidRPr="0015097C" w:rsidTr="00B33304">
        <w:trPr>
          <w:trHeight w:val="184"/>
        </w:trPr>
        <w:tc>
          <w:tcPr>
            <w:tcW w:w="9161" w:type="dxa"/>
            <w:shd w:val="clear" w:color="auto" w:fill="auto"/>
            <w:vAlign w:val="center"/>
          </w:tcPr>
          <w:p w:rsidR="006328A1" w:rsidRPr="0015097C" w:rsidRDefault="006328A1" w:rsidP="00F830ED">
            <w:pPr>
              <w:ind w:left="0"/>
              <w:jc w:val="right"/>
              <w:rPr>
                <w:b/>
                <w:i/>
                <w:lang w:val="ro-RO"/>
              </w:rPr>
            </w:pPr>
          </w:p>
        </w:tc>
      </w:tr>
    </w:tbl>
    <w:p w:rsidR="006328A1" w:rsidRPr="0015097C" w:rsidRDefault="006328A1" w:rsidP="00F830ED">
      <w:pPr>
        <w:tabs>
          <w:tab w:val="left" w:pos="0"/>
          <w:tab w:val="left" w:pos="270"/>
          <w:tab w:val="left" w:pos="1710"/>
        </w:tabs>
        <w:ind w:left="0"/>
        <w:rPr>
          <w:rFonts w:cs="Arial"/>
          <w:bCs/>
          <w:lang w:val="ro-RO"/>
        </w:rPr>
      </w:pPr>
      <w:bookmarkStart w:id="0" w:name="_GoBack"/>
      <w:bookmarkEnd w:id="0"/>
    </w:p>
    <w:p w:rsidR="006328A1" w:rsidRPr="0015097C" w:rsidRDefault="006328A1" w:rsidP="00F830ED">
      <w:pPr>
        <w:tabs>
          <w:tab w:val="left" w:pos="0"/>
          <w:tab w:val="left" w:pos="270"/>
          <w:tab w:val="left" w:pos="1710"/>
        </w:tabs>
        <w:ind w:left="0"/>
        <w:rPr>
          <w:rFonts w:cs="Arial"/>
          <w:bCs/>
          <w:lang w:val="ro-RO"/>
        </w:rPr>
      </w:pPr>
    </w:p>
    <w:p w:rsidR="006328A1" w:rsidRPr="0015097C" w:rsidRDefault="006328A1" w:rsidP="00F830ED">
      <w:pPr>
        <w:tabs>
          <w:tab w:val="left" w:pos="0"/>
          <w:tab w:val="left" w:pos="270"/>
          <w:tab w:val="left" w:pos="1710"/>
        </w:tabs>
        <w:ind w:left="0"/>
        <w:jc w:val="center"/>
        <w:rPr>
          <w:rFonts w:cs="Arial"/>
          <w:b/>
          <w:bCs/>
          <w:lang w:val="ro-RO"/>
        </w:rPr>
      </w:pPr>
      <w:r w:rsidRPr="0015097C">
        <w:rPr>
          <w:rFonts w:cs="Arial"/>
          <w:b/>
          <w:bCs/>
          <w:lang w:val="ro-RO"/>
        </w:rPr>
        <w:t>CAIET DE SARCINI</w:t>
      </w:r>
    </w:p>
    <w:p w:rsidR="006328A1" w:rsidRPr="0015097C" w:rsidRDefault="006D111D" w:rsidP="006D111D">
      <w:pPr>
        <w:tabs>
          <w:tab w:val="left" w:pos="0"/>
          <w:tab w:val="left" w:pos="270"/>
          <w:tab w:val="left" w:pos="1710"/>
        </w:tabs>
        <w:ind w:left="0"/>
        <w:rPr>
          <w:b/>
          <w:lang w:val="ro-RO"/>
        </w:rPr>
      </w:pPr>
      <w:r w:rsidRPr="0015097C">
        <w:rPr>
          <w:lang w:val="ro-RO"/>
        </w:rPr>
        <w:t>privind</w:t>
      </w:r>
      <w:r w:rsidR="006328A1" w:rsidRPr="0015097C">
        <w:rPr>
          <w:lang w:val="ro-RO"/>
        </w:rPr>
        <w:t xml:space="preserve"> achiziția prin cumpărare directă a </w:t>
      </w:r>
      <w:r w:rsidR="006328A1" w:rsidRPr="0015097C">
        <w:rPr>
          <w:b/>
          <w:lang w:val="ro-RO"/>
        </w:rPr>
        <w:t>unui autoturism</w:t>
      </w:r>
      <w:r w:rsidR="00173777" w:rsidRPr="0015097C">
        <w:rPr>
          <w:b/>
          <w:lang w:val="ro-RO"/>
        </w:rPr>
        <w:t xml:space="preserve"> </w:t>
      </w:r>
      <w:r w:rsidR="00173777" w:rsidRPr="0015097C">
        <w:rPr>
          <w:b/>
        </w:rPr>
        <w:t>(Sedan</w:t>
      </w:r>
      <w:r w:rsidR="00A07D5A" w:rsidRPr="0015097C">
        <w:rPr>
          <w:b/>
        </w:rPr>
        <w:t xml:space="preserve">) </w:t>
      </w:r>
      <w:r w:rsidR="00962C7F" w:rsidRPr="0015097C">
        <w:rPr>
          <w:b/>
          <w:lang w:val="ro-RO"/>
        </w:rPr>
        <w:t xml:space="preserve">cu tracțiune </w:t>
      </w:r>
      <w:r w:rsidR="00173777" w:rsidRPr="0015097C">
        <w:rPr>
          <w:b/>
          <w:lang w:val="ro-RO"/>
        </w:rPr>
        <w:t>față</w:t>
      </w:r>
      <w:r w:rsidRPr="0015097C">
        <w:rPr>
          <w:b/>
          <w:lang w:val="ro-RO"/>
        </w:rPr>
        <w:t xml:space="preserve"> </w:t>
      </w:r>
      <w:r w:rsidRPr="0015097C">
        <w:rPr>
          <w:lang w:val="ro-RO"/>
        </w:rPr>
        <w:t>in cadrul proiectului</w:t>
      </w:r>
      <w:r w:rsidR="005B6B95" w:rsidRPr="0015097C">
        <w:rPr>
          <w:lang w:val="ro-RO"/>
        </w:rPr>
        <w:t xml:space="preserve"> </w:t>
      </w:r>
      <w:r w:rsidRPr="0015097C">
        <w:rPr>
          <w:b/>
          <w:i/>
          <w:lang w:val="ro-RO"/>
        </w:rPr>
        <w:t>„</w:t>
      </w:r>
      <w:r w:rsidRPr="0015097C">
        <w:rPr>
          <w:b/>
          <w:lang w:val="ro-RO"/>
        </w:rPr>
        <w:t>Consolidarea și eficientizarea sistemului național de recuperare a creanțelor provenite din infracțiuni”- cod SIPOCA 56”</w:t>
      </w:r>
      <w:r w:rsidRPr="0015097C">
        <w:rPr>
          <w:lang w:val="ro-RO"/>
        </w:rPr>
        <w:t>, finanțat din fonduri nerambursabile de catre Autoritatea de Management pentru Programul Operațional Capacitate</w:t>
      </w:r>
      <w:r w:rsidR="00CD43D0" w:rsidRPr="0015097C">
        <w:rPr>
          <w:lang w:val="ro-RO"/>
        </w:rPr>
        <w:t xml:space="preserve"> </w:t>
      </w:r>
      <w:r w:rsidRPr="0015097C">
        <w:rPr>
          <w:lang w:val="ro-RO"/>
        </w:rPr>
        <w:t xml:space="preserve">Administrativă </w:t>
      </w:r>
      <w:r w:rsidRPr="0015097C">
        <w:rPr>
          <w:lang w:val="ro-RO"/>
        </w:rPr>
        <w:br/>
        <w:t>(AM POCA)</w:t>
      </w:r>
      <w:r w:rsidR="005B6B95" w:rsidRPr="0015097C">
        <w:rPr>
          <w:lang w:val="ro-RO"/>
        </w:rPr>
        <w:t>.</w:t>
      </w:r>
    </w:p>
    <w:p w:rsidR="006328A1" w:rsidRPr="0015097C" w:rsidRDefault="00962C7F" w:rsidP="00F830ED">
      <w:pPr>
        <w:tabs>
          <w:tab w:val="left" w:pos="0"/>
          <w:tab w:val="left" w:pos="270"/>
          <w:tab w:val="left" w:pos="1710"/>
        </w:tabs>
        <w:ind w:left="0"/>
        <w:jc w:val="center"/>
        <w:rPr>
          <w:rFonts w:cs="Arial"/>
          <w:b/>
          <w:bCs/>
          <w:lang w:val="ro-RO"/>
        </w:rPr>
      </w:pPr>
      <w:r w:rsidRPr="0015097C">
        <w:rPr>
          <w:b/>
          <w:i/>
          <w:lang w:val="ro-RO"/>
        </w:rPr>
        <w:t xml:space="preserve"> </w:t>
      </w:r>
    </w:p>
    <w:p w:rsidR="006328A1" w:rsidRPr="0015097C" w:rsidRDefault="006328A1" w:rsidP="00F830ED">
      <w:pPr>
        <w:widowControl w:val="0"/>
        <w:autoSpaceDE w:val="0"/>
        <w:autoSpaceDN w:val="0"/>
        <w:adjustRightInd w:val="0"/>
        <w:ind w:left="0"/>
        <w:jc w:val="center"/>
        <w:rPr>
          <w:b/>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spacing w:after="0"/>
        <w:ind w:left="0"/>
        <w:jc w:val="right"/>
        <w:rPr>
          <w:rFonts w:eastAsia="Times New Roman"/>
          <w:lang w:val="ro-RO"/>
        </w:rPr>
      </w:pPr>
    </w:p>
    <w:p w:rsidR="006328A1" w:rsidRPr="0015097C" w:rsidRDefault="006328A1" w:rsidP="00F830ED">
      <w:pPr>
        <w:ind w:left="0"/>
        <w:jc w:val="center"/>
        <w:rPr>
          <w:b/>
          <w:lang w:val="ro-RO"/>
        </w:rPr>
      </w:pPr>
    </w:p>
    <w:p w:rsidR="006328A1" w:rsidRPr="0015097C" w:rsidRDefault="006328A1" w:rsidP="00F830ED">
      <w:pPr>
        <w:ind w:left="0"/>
        <w:jc w:val="center"/>
        <w:rPr>
          <w:b/>
          <w:lang w:val="ro-RO"/>
        </w:rPr>
      </w:pPr>
    </w:p>
    <w:p w:rsidR="006328A1" w:rsidRPr="0015097C" w:rsidRDefault="006328A1" w:rsidP="00F830ED">
      <w:pPr>
        <w:ind w:left="0"/>
        <w:jc w:val="center"/>
        <w:rPr>
          <w:b/>
          <w:lang w:val="ro-RO"/>
        </w:rPr>
      </w:pPr>
    </w:p>
    <w:p w:rsidR="006328A1" w:rsidRPr="0015097C" w:rsidRDefault="006328A1" w:rsidP="00F830ED">
      <w:pPr>
        <w:spacing w:after="0"/>
        <w:ind w:left="0"/>
        <w:jc w:val="left"/>
        <w:rPr>
          <w:b/>
          <w:lang w:val="ro-RO"/>
        </w:rPr>
      </w:pPr>
      <w:r w:rsidRPr="0015097C">
        <w:rPr>
          <w:b/>
          <w:lang w:val="ro-RO"/>
        </w:rPr>
        <w:br w:type="page"/>
      </w:r>
    </w:p>
    <w:p w:rsidR="006328A1" w:rsidRPr="0015097C" w:rsidRDefault="006328A1" w:rsidP="00F830ED">
      <w:pPr>
        <w:ind w:left="0"/>
        <w:jc w:val="center"/>
        <w:rPr>
          <w:b/>
          <w:lang w:val="ro-RO"/>
        </w:rPr>
      </w:pPr>
    </w:p>
    <w:p w:rsidR="006328A1" w:rsidRPr="0015097C" w:rsidRDefault="006328A1" w:rsidP="00F830ED">
      <w:pPr>
        <w:ind w:left="0"/>
        <w:jc w:val="center"/>
        <w:rPr>
          <w:b/>
          <w:i/>
          <w:lang w:val="ro-RO"/>
        </w:rPr>
      </w:pPr>
      <w:r w:rsidRPr="0015097C">
        <w:rPr>
          <w:b/>
          <w:lang w:val="ro-RO"/>
        </w:rPr>
        <w:t>Secțiunea I</w:t>
      </w:r>
      <w:r w:rsidRPr="0015097C">
        <w:rPr>
          <w:b/>
          <w:i/>
          <w:lang w:val="ro-RO"/>
        </w:rPr>
        <w:t xml:space="preserve"> </w:t>
      </w:r>
    </w:p>
    <w:p w:rsidR="006328A1" w:rsidRPr="0015097C" w:rsidRDefault="006328A1" w:rsidP="00F830ED">
      <w:pPr>
        <w:ind w:left="0"/>
        <w:jc w:val="center"/>
        <w:rPr>
          <w:b/>
          <w:i/>
          <w:lang w:val="ro-RO"/>
        </w:rPr>
      </w:pPr>
      <w:r w:rsidRPr="0015097C">
        <w:rPr>
          <w:b/>
          <w:i/>
          <w:lang w:val="ro-RO"/>
        </w:rPr>
        <w:t>- Informații generale -</w:t>
      </w:r>
    </w:p>
    <w:p w:rsidR="006328A1" w:rsidRPr="0015097C" w:rsidRDefault="006328A1" w:rsidP="00F830ED">
      <w:pPr>
        <w:ind w:left="0"/>
        <w:jc w:val="center"/>
        <w:rPr>
          <w:i/>
          <w:lang w:val="ro-RO"/>
        </w:rPr>
      </w:pPr>
    </w:p>
    <w:p w:rsidR="006328A1" w:rsidRPr="0015097C" w:rsidRDefault="006328A1" w:rsidP="00F830ED">
      <w:pPr>
        <w:pStyle w:val="ListParagraph"/>
        <w:numPr>
          <w:ilvl w:val="0"/>
          <w:numId w:val="10"/>
        </w:numPr>
        <w:rPr>
          <w:b/>
          <w:lang w:val="ro-RO"/>
        </w:rPr>
      </w:pPr>
      <w:r w:rsidRPr="0015097C">
        <w:rPr>
          <w:b/>
          <w:lang w:val="ro-RO"/>
        </w:rPr>
        <w:t>DATE GENERALE</w:t>
      </w:r>
    </w:p>
    <w:p w:rsidR="006328A1" w:rsidRPr="0015097C" w:rsidRDefault="006328A1" w:rsidP="00F830ED">
      <w:pPr>
        <w:widowControl w:val="0"/>
        <w:numPr>
          <w:ilvl w:val="0"/>
          <w:numId w:val="9"/>
        </w:numPr>
        <w:spacing w:after="0"/>
        <w:ind w:left="1080"/>
        <w:rPr>
          <w:lang w:val="ro-RO"/>
        </w:rPr>
      </w:pPr>
      <w:r w:rsidRPr="0015097C">
        <w:rPr>
          <w:lang w:val="ro-RO"/>
        </w:rPr>
        <w:t xml:space="preserve">Denumirea produsului: </w:t>
      </w:r>
      <w:r w:rsidR="009E4964" w:rsidRPr="0015097C">
        <w:rPr>
          <w:b/>
          <w:lang w:val="ro-RO"/>
        </w:rPr>
        <w:t>Autoturism</w:t>
      </w:r>
      <w:r w:rsidRPr="0015097C">
        <w:rPr>
          <w:lang w:val="ro-RO"/>
        </w:rPr>
        <w:t xml:space="preserve">, caroserie </w:t>
      </w:r>
      <w:r w:rsidR="00173777" w:rsidRPr="0015097C">
        <w:rPr>
          <w:lang w:val="ro-RO"/>
        </w:rPr>
        <w:t>Sedan</w:t>
      </w:r>
      <w:r w:rsidRPr="0015097C">
        <w:rPr>
          <w:lang w:val="ro-RO"/>
        </w:rPr>
        <w:t xml:space="preserve"> cu 5 locuri</w:t>
      </w:r>
    </w:p>
    <w:p w:rsidR="006328A1" w:rsidRPr="0015097C" w:rsidRDefault="006328A1" w:rsidP="00F830ED">
      <w:pPr>
        <w:widowControl w:val="0"/>
        <w:numPr>
          <w:ilvl w:val="0"/>
          <w:numId w:val="9"/>
        </w:numPr>
        <w:spacing w:after="0"/>
        <w:ind w:left="1080"/>
        <w:jc w:val="left"/>
        <w:rPr>
          <w:lang w:val="ro-RO"/>
        </w:rPr>
      </w:pPr>
      <w:r w:rsidRPr="0015097C">
        <w:rPr>
          <w:lang w:val="ro-RO"/>
        </w:rPr>
        <w:t xml:space="preserve">Beneficiar: </w:t>
      </w:r>
      <w:r w:rsidRPr="0015097C">
        <w:rPr>
          <w:b/>
          <w:lang w:val="ro-RO"/>
        </w:rPr>
        <w:t>Agenția Națională de Administrare a Bunurilor Indisponibilizate</w:t>
      </w:r>
    </w:p>
    <w:p w:rsidR="006328A1" w:rsidRPr="0015097C" w:rsidRDefault="006328A1" w:rsidP="00F830ED">
      <w:pPr>
        <w:widowControl w:val="0"/>
        <w:numPr>
          <w:ilvl w:val="0"/>
          <w:numId w:val="9"/>
        </w:numPr>
        <w:spacing w:after="0"/>
        <w:ind w:left="1080"/>
        <w:jc w:val="left"/>
        <w:rPr>
          <w:lang w:val="ro-RO"/>
        </w:rPr>
      </w:pPr>
      <w:r w:rsidRPr="0015097C">
        <w:rPr>
          <w:lang w:val="ro-RO"/>
        </w:rPr>
        <w:t>Adresă beneficiar:</w:t>
      </w:r>
      <w:r w:rsidRPr="0015097C">
        <w:rPr>
          <w:b/>
          <w:lang w:val="ro-RO"/>
        </w:rPr>
        <w:t xml:space="preserve"> Bdul Regina Elisabeta nr. 3,</w:t>
      </w:r>
      <w:r w:rsidR="008963E5" w:rsidRPr="0015097C">
        <w:rPr>
          <w:b/>
          <w:lang w:val="ro-RO"/>
        </w:rPr>
        <w:t xml:space="preserve"> etj. 3 si 5,</w:t>
      </w:r>
      <w:r w:rsidRPr="0015097C">
        <w:rPr>
          <w:b/>
          <w:lang w:val="ro-RO"/>
        </w:rPr>
        <w:t xml:space="preserve"> sector 3 – București </w:t>
      </w:r>
    </w:p>
    <w:p w:rsidR="006328A1" w:rsidRPr="0015097C" w:rsidRDefault="006328A1" w:rsidP="00F830ED">
      <w:pPr>
        <w:widowControl w:val="0"/>
        <w:numPr>
          <w:ilvl w:val="0"/>
          <w:numId w:val="9"/>
        </w:numPr>
        <w:spacing w:after="0"/>
        <w:ind w:left="1080"/>
        <w:rPr>
          <w:rFonts w:eastAsia="Times New Roman"/>
          <w:lang w:val="ro-RO"/>
        </w:rPr>
      </w:pPr>
      <w:r w:rsidRPr="0015097C">
        <w:rPr>
          <w:lang w:val="ro-RO"/>
        </w:rPr>
        <w:t xml:space="preserve">Sursa de finanțare a contractului de furnizare care urmează să fie atribuit: bugetul </w:t>
      </w:r>
      <w:r w:rsidR="001A642F" w:rsidRPr="0015097C">
        <w:rPr>
          <w:lang w:val="ro-RO"/>
        </w:rPr>
        <w:t xml:space="preserve">proiectului „Consolidarea </w:t>
      </w:r>
      <w:r w:rsidR="00A07D4D">
        <w:rPr>
          <w:lang w:val="ro-RO"/>
        </w:rPr>
        <w:t>și eficientizarea sistemului naț</w:t>
      </w:r>
      <w:r w:rsidR="001A642F" w:rsidRPr="0015097C">
        <w:rPr>
          <w:lang w:val="ro-RO"/>
        </w:rPr>
        <w:t xml:space="preserve">ional de recuperare a </w:t>
      </w:r>
      <w:r w:rsidR="00A07D4D">
        <w:rPr>
          <w:lang w:val="ro-RO"/>
        </w:rPr>
        <w:t>creanțelor</w:t>
      </w:r>
      <w:r w:rsidR="001A642F" w:rsidRPr="0015097C">
        <w:rPr>
          <w:lang w:val="ro-RO"/>
        </w:rPr>
        <w:t xml:space="preserve"> provenite din </w:t>
      </w:r>
      <w:r w:rsidR="00A07D4D" w:rsidRPr="0015097C">
        <w:rPr>
          <w:lang w:val="ro-RO"/>
        </w:rPr>
        <w:t>infracțiuni</w:t>
      </w:r>
      <w:r w:rsidR="001A642F" w:rsidRPr="0015097C">
        <w:rPr>
          <w:lang w:val="ro-RO"/>
        </w:rPr>
        <w:t>” cod SIPOCA 56</w:t>
      </w:r>
    </w:p>
    <w:p w:rsidR="006328A1" w:rsidRPr="0015097C" w:rsidRDefault="006328A1" w:rsidP="00F830ED">
      <w:pPr>
        <w:widowControl w:val="0"/>
        <w:spacing w:after="0"/>
        <w:ind w:left="1080"/>
        <w:jc w:val="left"/>
        <w:rPr>
          <w:rFonts w:eastAsia="Times New Roman"/>
          <w:lang w:val="ro-RO"/>
        </w:rPr>
      </w:pPr>
    </w:p>
    <w:p w:rsidR="00CD43D0" w:rsidRPr="0015097C" w:rsidRDefault="00CD43D0" w:rsidP="00F830ED">
      <w:pPr>
        <w:widowControl w:val="0"/>
        <w:spacing w:after="0"/>
        <w:ind w:left="1080"/>
        <w:jc w:val="left"/>
        <w:rPr>
          <w:rFonts w:eastAsia="Times New Roman"/>
          <w:lang w:val="ro-RO"/>
        </w:rPr>
      </w:pPr>
    </w:p>
    <w:p w:rsidR="006328A1" w:rsidRPr="0015097C" w:rsidRDefault="006328A1" w:rsidP="00F830ED">
      <w:pPr>
        <w:pStyle w:val="Bodytext20"/>
        <w:numPr>
          <w:ilvl w:val="0"/>
          <w:numId w:val="10"/>
        </w:numPr>
        <w:shd w:val="clear" w:color="auto" w:fill="auto"/>
        <w:spacing w:after="232" w:line="276" w:lineRule="auto"/>
        <w:rPr>
          <w:rFonts w:ascii="Trebuchet MS" w:hAnsi="Trebuchet MS"/>
          <w:b/>
          <w:sz w:val="22"/>
          <w:szCs w:val="22"/>
          <w:lang w:val="ro-RO"/>
        </w:rPr>
      </w:pPr>
      <w:r w:rsidRPr="0015097C">
        <w:rPr>
          <w:rFonts w:ascii="Trebuchet MS" w:hAnsi="Trebuchet MS"/>
          <w:b/>
          <w:sz w:val="22"/>
          <w:szCs w:val="22"/>
          <w:lang w:val="ro-RO"/>
        </w:rPr>
        <w:t xml:space="preserve">PREAMBUL. OBIECTUL ACHIZIȚIEI </w:t>
      </w:r>
    </w:p>
    <w:p w:rsidR="006328A1" w:rsidRPr="0015097C" w:rsidRDefault="006328A1" w:rsidP="00F830ED">
      <w:pPr>
        <w:autoSpaceDE w:val="0"/>
        <w:autoSpaceDN w:val="0"/>
        <w:adjustRightInd w:val="0"/>
        <w:ind w:left="20"/>
        <w:rPr>
          <w:rFonts w:eastAsia="Times New Roman"/>
          <w:lang w:val="ro-RO" w:eastAsia="ro-RO"/>
        </w:rPr>
      </w:pPr>
      <w:r w:rsidRPr="0015097C">
        <w:rPr>
          <w:rFonts w:eastAsia="Times New Roman"/>
          <w:bCs/>
          <w:lang w:val="ro-RO" w:eastAsia="ro-RO"/>
        </w:rPr>
        <w:t xml:space="preserve">Obiectul prezentei achiziții îl reprezintă </w:t>
      </w:r>
      <w:r w:rsidR="00DB6599" w:rsidRPr="0015097C">
        <w:rPr>
          <w:rFonts w:eastAsia="Times New Roman"/>
          <w:bCs/>
          <w:lang w:val="ro-RO" w:eastAsia="ro-RO"/>
        </w:rPr>
        <w:t>furn</w:t>
      </w:r>
      <w:r w:rsidR="00F1229F" w:rsidRPr="0015097C">
        <w:rPr>
          <w:rFonts w:eastAsia="Times New Roman"/>
          <w:bCs/>
          <w:lang w:val="ro-RO" w:eastAsia="ro-RO"/>
        </w:rPr>
        <w:t xml:space="preserve">izarea </w:t>
      </w:r>
      <w:r w:rsidRPr="0015097C">
        <w:rPr>
          <w:rFonts w:eastAsia="Times New Roman"/>
          <w:bCs/>
          <w:lang w:val="ro-RO" w:eastAsia="ro-RO"/>
        </w:rPr>
        <w:t>un</w:t>
      </w:r>
      <w:r w:rsidR="00F1229F" w:rsidRPr="0015097C">
        <w:rPr>
          <w:rFonts w:eastAsia="Times New Roman"/>
          <w:bCs/>
          <w:lang w:val="ro-RO" w:eastAsia="ro-RO"/>
        </w:rPr>
        <w:t>ui</w:t>
      </w:r>
      <w:r w:rsidRPr="0015097C">
        <w:rPr>
          <w:rFonts w:eastAsia="Times New Roman"/>
          <w:bCs/>
          <w:lang w:val="ro-RO" w:eastAsia="ro-RO"/>
        </w:rPr>
        <w:t xml:space="preserve"> </w:t>
      </w:r>
      <w:r w:rsidR="00173777" w:rsidRPr="0015097C">
        <w:rPr>
          <w:b/>
          <w:lang w:val="ro-RO"/>
        </w:rPr>
        <w:t>autoturism</w:t>
      </w:r>
      <w:r w:rsidRPr="0015097C">
        <w:rPr>
          <w:lang w:val="ro-RO"/>
        </w:rPr>
        <w:t xml:space="preserve">, caroserie </w:t>
      </w:r>
      <w:r w:rsidR="00173777" w:rsidRPr="0015097C">
        <w:rPr>
          <w:lang w:val="ro-RO"/>
        </w:rPr>
        <w:t>Sedan</w:t>
      </w:r>
      <w:r w:rsidRPr="0015097C">
        <w:rPr>
          <w:lang w:val="ro-RO"/>
        </w:rPr>
        <w:t xml:space="preserve"> cu 5 locuri,</w:t>
      </w:r>
      <w:r w:rsidRPr="0015097C">
        <w:rPr>
          <w:rFonts w:eastAsia="Times New Roman"/>
          <w:lang w:val="ro-RO" w:eastAsia="ro-RO"/>
        </w:rPr>
        <w:t xml:space="preserve"> </w:t>
      </w:r>
      <w:r w:rsidR="00F1229F" w:rsidRPr="0015097C">
        <w:rPr>
          <w:rFonts w:eastAsia="Times New Roman"/>
          <w:lang w:val="ro-RO" w:eastAsia="ro-RO"/>
        </w:rPr>
        <w:t xml:space="preserve">necesar pentru </w:t>
      </w:r>
      <w:r w:rsidR="00452CB1">
        <w:rPr>
          <w:rFonts w:eastAsia="Times New Roman"/>
          <w:lang w:val="ro-RO" w:eastAsia="ro-RO"/>
        </w:rPr>
        <w:t xml:space="preserve">implementarea proiectului </w:t>
      </w:r>
      <w:r w:rsidR="00A07D4D" w:rsidRPr="0015097C">
        <w:rPr>
          <w:lang w:val="ro-RO"/>
        </w:rPr>
        <w:t>„Consolidarea si eficientizarea sistemului național de recuperare a creanțele provenite din infracțiuni” cod SIPOCA 56</w:t>
      </w:r>
      <w:r w:rsidR="00A07D4D">
        <w:rPr>
          <w:lang w:val="ro-RO"/>
        </w:rPr>
        <w:t xml:space="preserve"> de către</w:t>
      </w:r>
      <w:r w:rsidR="00452CB1">
        <w:rPr>
          <w:rFonts w:eastAsia="Times New Roman"/>
          <w:lang w:val="ro-RO" w:eastAsia="ro-RO"/>
        </w:rPr>
        <w:t xml:space="preserve"> </w:t>
      </w:r>
      <w:r w:rsidRPr="0015097C">
        <w:rPr>
          <w:b/>
          <w:lang w:val="ro-RO"/>
        </w:rPr>
        <w:t>Agenț</w:t>
      </w:r>
      <w:r w:rsidR="00F1229F" w:rsidRPr="0015097C">
        <w:rPr>
          <w:b/>
          <w:lang w:val="ro-RO"/>
        </w:rPr>
        <w:t>iei Naționale</w:t>
      </w:r>
      <w:r w:rsidRPr="0015097C">
        <w:rPr>
          <w:b/>
          <w:lang w:val="ro-RO"/>
        </w:rPr>
        <w:t xml:space="preserve"> de Administrare a Bunurilor Indisponibilizate</w:t>
      </w:r>
      <w:r w:rsidRPr="0015097C">
        <w:rPr>
          <w:rFonts w:eastAsia="Times New Roman"/>
          <w:lang w:val="ro-RO" w:eastAsia="ro-RO"/>
        </w:rPr>
        <w:t xml:space="preserve">, în calitate de Autoritate contractantă, potrivit specificațiilor tehnice definite în prezentul Caiet de sarcini. </w:t>
      </w:r>
    </w:p>
    <w:p w:rsidR="006328A1" w:rsidRPr="0015097C" w:rsidRDefault="006328A1" w:rsidP="00F830ED">
      <w:pPr>
        <w:ind w:left="0" w:right="-7"/>
        <w:rPr>
          <w:lang w:val="ro-RO"/>
        </w:rPr>
      </w:pPr>
      <w:r w:rsidRPr="0015097C">
        <w:rPr>
          <w:lang w:val="ro-RO"/>
        </w:rPr>
        <w:t>Cai</w:t>
      </w:r>
      <w:r w:rsidRPr="0015097C">
        <w:rPr>
          <w:spacing w:val="-1"/>
          <w:lang w:val="ro-RO"/>
        </w:rPr>
        <w:t>e</w:t>
      </w:r>
      <w:r w:rsidRPr="0015097C">
        <w:rPr>
          <w:lang w:val="ro-RO"/>
        </w:rPr>
        <w:t>tul</w:t>
      </w:r>
      <w:r w:rsidRPr="0015097C">
        <w:rPr>
          <w:spacing w:val="9"/>
          <w:lang w:val="ro-RO"/>
        </w:rPr>
        <w:t xml:space="preserve"> </w:t>
      </w:r>
      <w:r w:rsidRPr="0015097C">
        <w:rPr>
          <w:spacing w:val="1"/>
          <w:lang w:val="ro-RO"/>
        </w:rPr>
        <w:t>d</w:t>
      </w:r>
      <w:r w:rsidRPr="0015097C">
        <w:rPr>
          <w:lang w:val="ro-RO"/>
        </w:rPr>
        <w:t>e</w:t>
      </w:r>
      <w:r w:rsidRPr="0015097C">
        <w:rPr>
          <w:spacing w:val="8"/>
          <w:lang w:val="ro-RO"/>
        </w:rPr>
        <w:t xml:space="preserve"> </w:t>
      </w:r>
      <w:r w:rsidRPr="0015097C">
        <w:rPr>
          <w:lang w:val="ro-RO"/>
        </w:rPr>
        <w:t>sar</w:t>
      </w:r>
      <w:r w:rsidRPr="0015097C">
        <w:rPr>
          <w:spacing w:val="-2"/>
          <w:lang w:val="ro-RO"/>
        </w:rPr>
        <w:t>c</w:t>
      </w:r>
      <w:r w:rsidRPr="0015097C">
        <w:rPr>
          <w:lang w:val="ro-RO"/>
        </w:rPr>
        <w:t>i</w:t>
      </w:r>
      <w:r w:rsidRPr="0015097C">
        <w:rPr>
          <w:spacing w:val="1"/>
          <w:lang w:val="ro-RO"/>
        </w:rPr>
        <w:t>n</w:t>
      </w:r>
      <w:r w:rsidRPr="0015097C">
        <w:rPr>
          <w:lang w:val="ro-RO"/>
        </w:rPr>
        <w:t>i</w:t>
      </w:r>
      <w:r w:rsidRPr="0015097C">
        <w:rPr>
          <w:b/>
          <w:spacing w:val="11"/>
          <w:lang w:val="ro-RO"/>
        </w:rPr>
        <w:t xml:space="preserve"> </w:t>
      </w:r>
      <w:r w:rsidRPr="0015097C">
        <w:rPr>
          <w:spacing w:val="-1"/>
          <w:lang w:val="ro-RO"/>
        </w:rPr>
        <w:t>c</w:t>
      </w:r>
      <w:r w:rsidRPr="0015097C">
        <w:rPr>
          <w:lang w:val="ro-RO"/>
        </w:rPr>
        <w:t>onsti</w:t>
      </w:r>
      <w:r w:rsidRPr="0015097C">
        <w:rPr>
          <w:spacing w:val="1"/>
          <w:lang w:val="ro-RO"/>
        </w:rPr>
        <w:t>t</w:t>
      </w:r>
      <w:r w:rsidRPr="0015097C">
        <w:rPr>
          <w:lang w:val="ro-RO"/>
        </w:rPr>
        <w:t xml:space="preserve">uie </w:t>
      </w:r>
      <w:r w:rsidRPr="0015097C">
        <w:rPr>
          <w:spacing w:val="-1"/>
          <w:lang w:val="ro-RO"/>
        </w:rPr>
        <w:t>a</w:t>
      </w:r>
      <w:r w:rsidRPr="0015097C">
        <w:rPr>
          <w:lang w:val="ro-RO"/>
        </w:rPr>
        <w:t xml:space="preserve">nsamblul </w:t>
      </w:r>
      <w:r w:rsidRPr="0015097C">
        <w:rPr>
          <w:spacing w:val="-1"/>
          <w:lang w:val="ro-RO"/>
        </w:rPr>
        <w:t>ce</w:t>
      </w:r>
      <w:r w:rsidRPr="0015097C">
        <w:rPr>
          <w:lang w:val="ro-RO"/>
        </w:rPr>
        <w:t>rinț</w:t>
      </w:r>
      <w:r w:rsidRPr="0015097C">
        <w:rPr>
          <w:spacing w:val="-1"/>
          <w:lang w:val="ro-RO"/>
        </w:rPr>
        <w:t>e</w:t>
      </w:r>
      <w:r w:rsidRPr="0015097C">
        <w:rPr>
          <w:lang w:val="ro-RO"/>
        </w:rPr>
        <w:t xml:space="preserve">lor </w:t>
      </w:r>
      <w:r w:rsidRPr="0015097C">
        <w:rPr>
          <w:spacing w:val="2"/>
          <w:lang w:val="ro-RO"/>
        </w:rPr>
        <w:t>p</w:t>
      </w:r>
      <w:r w:rsidRPr="0015097C">
        <w:rPr>
          <w:lang w:val="ro-RO"/>
        </w:rPr>
        <w:t>e</w:t>
      </w:r>
      <w:r w:rsidRPr="0015097C">
        <w:rPr>
          <w:spacing w:val="-1"/>
          <w:lang w:val="ro-RO"/>
        </w:rPr>
        <w:t xml:space="preserve"> </w:t>
      </w:r>
      <w:r w:rsidRPr="0015097C">
        <w:rPr>
          <w:spacing w:val="2"/>
          <w:lang w:val="ro-RO"/>
        </w:rPr>
        <w:t>b</w:t>
      </w:r>
      <w:r w:rsidRPr="0015097C">
        <w:rPr>
          <w:spacing w:val="-1"/>
          <w:lang w:val="ro-RO"/>
        </w:rPr>
        <w:t>a</w:t>
      </w:r>
      <w:r w:rsidRPr="0015097C">
        <w:rPr>
          <w:spacing w:val="1"/>
          <w:lang w:val="ro-RO"/>
        </w:rPr>
        <w:t>z</w:t>
      </w:r>
      <w:r w:rsidRPr="0015097C">
        <w:rPr>
          <w:lang w:val="ro-RO"/>
        </w:rPr>
        <w:t>a</w:t>
      </w:r>
      <w:r w:rsidRPr="0015097C">
        <w:rPr>
          <w:spacing w:val="-1"/>
          <w:lang w:val="ro-RO"/>
        </w:rPr>
        <w:t xml:space="preserve"> că</w:t>
      </w:r>
      <w:r w:rsidRPr="0015097C">
        <w:rPr>
          <w:lang w:val="ro-RO"/>
        </w:rPr>
        <w:t>r</w:t>
      </w:r>
      <w:r w:rsidRPr="0015097C">
        <w:rPr>
          <w:spacing w:val="1"/>
          <w:lang w:val="ro-RO"/>
        </w:rPr>
        <w:t>o</w:t>
      </w:r>
      <w:r w:rsidRPr="0015097C">
        <w:rPr>
          <w:lang w:val="ro-RO"/>
        </w:rPr>
        <w:t>ra</w:t>
      </w:r>
      <w:r w:rsidRPr="0015097C">
        <w:rPr>
          <w:spacing w:val="-2"/>
          <w:lang w:val="ro-RO"/>
        </w:rPr>
        <w:t xml:space="preserve"> </w:t>
      </w:r>
      <w:r w:rsidRPr="0015097C">
        <w:rPr>
          <w:lang w:val="ro-RO"/>
        </w:rPr>
        <w:t>se</w:t>
      </w:r>
      <w:r w:rsidRPr="0015097C">
        <w:rPr>
          <w:spacing w:val="1"/>
          <w:lang w:val="ro-RO"/>
        </w:rPr>
        <w:t xml:space="preserve"> </w:t>
      </w:r>
      <w:r w:rsidRPr="0015097C">
        <w:rPr>
          <w:spacing w:val="-1"/>
          <w:lang w:val="ro-RO"/>
        </w:rPr>
        <w:t>e</w:t>
      </w:r>
      <w:r w:rsidRPr="0015097C">
        <w:rPr>
          <w:lang w:val="ro-RO"/>
        </w:rPr>
        <w:t>labo</w:t>
      </w:r>
      <w:r w:rsidRPr="0015097C">
        <w:rPr>
          <w:spacing w:val="1"/>
          <w:lang w:val="ro-RO"/>
        </w:rPr>
        <w:t>r</w:t>
      </w:r>
      <w:r w:rsidRPr="0015097C">
        <w:rPr>
          <w:spacing w:val="-1"/>
          <w:lang w:val="ro-RO"/>
        </w:rPr>
        <w:t>ea</w:t>
      </w:r>
      <w:r w:rsidRPr="0015097C">
        <w:rPr>
          <w:spacing w:val="1"/>
          <w:lang w:val="ro-RO"/>
        </w:rPr>
        <w:t>z</w:t>
      </w:r>
      <w:r w:rsidRPr="0015097C">
        <w:rPr>
          <w:lang w:val="ro-RO"/>
        </w:rPr>
        <w:t>ă</w:t>
      </w:r>
      <w:r w:rsidRPr="0015097C">
        <w:rPr>
          <w:spacing w:val="4"/>
          <w:lang w:val="ro-RO"/>
        </w:rPr>
        <w:t xml:space="preserve"> </w:t>
      </w:r>
      <w:r w:rsidRPr="0015097C">
        <w:rPr>
          <w:lang w:val="ro-RO"/>
        </w:rPr>
        <w:t>de</w:t>
      </w:r>
      <w:r w:rsidRPr="0015097C">
        <w:rPr>
          <w:spacing w:val="-1"/>
          <w:lang w:val="ro-RO"/>
        </w:rPr>
        <w:t xml:space="preserve"> că</w:t>
      </w:r>
      <w:r w:rsidRPr="0015097C">
        <w:rPr>
          <w:lang w:val="ro-RO"/>
        </w:rPr>
        <w:t>t</w:t>
      </w:r>
      <w:r w:rsidRPr="0015097C">
        <w:rPr>
          <w:spacing w:val="2"/>
          <w:lang w:val="ro-RO"/>
        </w:rPr>
        <w:t>r</w:t>
      </w:r>
      <w:r w:rsidRPr="0015097C">
        <w:rPr>
          <w:lang w:val="ro-RO"/>
        </w:rPr>
        <w:t>e</w:t>
      </w:r>
      <w:r w:rsidRPr="0015097C">
        <w:rPr>
          <w:spacing w:val="-1"/>
          <w:lang w:val="ro-RO"/>
        </w:rPr>
        <w:t xml:space="preserve"> f</w:t>
      </w:r>
      <w:r w:rsidRPr="0015097C">
        <w:rPr>
          <w:lang w:val="ro-RO"/>
        </w:rPr>
        <w:t>i</w:t>
      </w:r>
      <w:r w:rsidRPr="0015097C">
        <w:rPr>
          <w:spacing w:val="2"/>
          <w:lang w:val="ro-RO"/>
        </w:rPr>
        <w:t>e</w:t>
      </w:r>
      <w:r w:rsidRPr="0015097C">
        <w:rPr>
          <w:spacing w:val="-1"/>
          <w:lang w:val="ro-RO"/>
        </w:rPr>
        <w:t>ca</w:t>
      </w:r>
      <w:r w:rsidRPr="0015097C">
        <w:rPr>
          <w:spacing w:val="1"/>
          <w:lang w:val="ro-RO"/>
        </w:rPr>
        <w:t>r</w:t>
      </w:r>
      <w:r w:rsidRPr="0015097C">
        <w:rPr>
          <w:lang w:val="ro-RO"/>
        </w:rPr>
        <w:t>e</w:t>
      </w:r>
      <w:r w:rsidRPr="0015097C">
        <w:rPr>
          <w:spacing w:val="-1"/>
          <w:lang w:val="ro-RO"/>
        </w:rPr>
        <w:t xml:space="preserve"> </w:t>
      </w:r>
      <w:r w:rsidRPr="0015097C">
        <w:rPr>
          <w:lang w:val="ro-RO"/>
        </w:rPr>
        <w:t>ofert</w:t>
      </w:r>
      <w:r w:rsidRPr="0015097C">
        <w:rPr>
          <w:spacing w:val="-1"/>
          <w:lang w:val="ro-RO"/>
        </w:rPr>
        <w:t>a</w:t>
      </w:r>
      <w:r w:rsidRPr="0015097C">
        <w:rPr>
          <w:lang w:val="ro-RO"/>
        </w:rPr>
        <w:t>nt</w:t>
      </w:r>
      <w:r w:rsidRPr="0015097C">
        <w:rPr>
          <w:spacing w:val="3"/>
          <w:lang w:val="ro-RO"/>
        </w:rPr>
        <w:t xml:space="preserve"> </w:t>
      </w:r>
      <w:r w:rsidRPr="0015097C">
        <w:rPr>
          <w:i/>
          <w:spacing w:val="1"/>
          <w:lang w:val="ro-RO"/>
        </w:rPr>
        <w:t>P</w:t>
      </w:r>
      <w:r w:rsidRPr="0015097C">
        <w:rPr>
          <w:i/>
          <w:lang w:val="ro-RO"/>
        </w:rPr>
        <w:t>ropu</w:t>
      </w:r>
      <w:r w:rsidRPr="0015097C">
        <w:rPr>
          <w:i/>
          <w:spacing w:val="-1"/>
          <w:lang w:val="ro-RO"/>
        </w:rPr>
        <w:t>ne</w:t>
      </w:r>
      <w:r w:rsidRPr="0015097C">
        <w:rPr>
          <w:i/>
          <w:lang w:val="ro-RO"/>
        </w:rPr>
        <w:t>r</w:t>
      </w:r>
      <w:r w:rsidRPr="0015097C">
        <w:rPr>
          <w:i/>
          <w:spacing w:val="-2"/>
          <w:lang w:val="ro-RO"/>
        </w:rPr>
        <w:t>e</w:t>
      </w:r>
      <w:r w:rsidRPr="0015097C">
        <w:rPr>
          <w:i/>
          <w:lang w:val="ro-RO"/>
        </w:rPr>
        <w:t>a</w:t>
      </w:r>
      <w:r w:rsidRPr="0015097C">
        <w:rPr>
          <w:i/>
          <w:spacing w:val="-1"/>
          <w:lang w:val="ro-RO"/>
        </w:rPr>
        <w:t xml:space="preserve"> </w:t>
      </w:r>
      <w:r w:rsidRPr="0015097C">
        <w:rPr>
          <w:i/>
          <w:spacing w:val="3"/>
          <w:lang w:val="ro-RO"/>
        </w:rPr>
        <w:t>t</w:t>
      </w:r>
      <w:r w:rsidRPr="0015097C">
        <w:rPr>
          <w:i/>
          <w:spacing w:val="-1"/>
          <w:lang w:val="ro-RO"/>
        </w:rPr>
        <w:t>e</w:t>
      </w:r>
      <w:r w:rsidRPr="0015097C">
        <w:rPr>
          <w:i/>
          <w:lang w:val="ro-RO"/>
        </w:rPr>
        <w:t>hnic</w:t>
      </w:r>
      <w:r w:rsidRPr="0015097C">
        <w:rPr>
          <w:i/>
          <w:spacing w:val="-1"/>
          <w:lang w:val="ro-RO"/>
        </w:rPr>
        <w:t xml:space="preserve">ă </w:t>
      </w:r>
      <w:r w:rsidRPr="0015097C">
        <w:rPr>
          <w:spacing w:val="-1"/>
          <w:lang w:val="ro-RO"/>
        </w:rPr>
        <w:t>și</w:t>
      </w:r>
      <w:r w:rsidRPr="0015097C">
        <w:rPr>
          <w:i/>
          <w:spacing w:val="-1"/>
          <w:lang w:val="ro-RO"/>
        </w:rPr>
        <w:t xml:space="preserve"> Propunerea financiară</w:t>
      </w:r>
      <w:r w:rsidRPr="0015097C">
        <w:rPr>
          <w:lang w:val="ro-RO"/>
        </w:rPr>
        <w:t>.</w:t>
      </w:r>
    </w:p>
    <w:p w:rsidR="006328A1" w:rsidRPr="0015097C" w:rsidRDefault="006328A1" w:rsidP="00F830ED">
      <w:pPr>
        <w:spacing w:before="7" w:after="0"/>
        <w:ind w:left="0" w:right="-7"/>
        <w:rPr>
          <w:lang w:val="ro-RO"/>
        </w:rPr>
      </w:pPr>
      <w:r w:rsidRPr="0015097C">
        <w:rPr>
          <w:lang w:val="ro-RO"/>
        </w:rPr>
        <w:t>C</w:t>
      </w:r>
      <w:r w:rsidRPr="0015097C">
        <w:rPr>
          <w:spacing w:val="-1"/>
          <w:lang w:val="ro-RO"/>
        </w:rPr>
        <w:t>e</w:t>
      </w:r>
      <w:r w:rsidRPr="0015097C">
        <w:rPr>
          <w:lang w:val="ro-RO"/>
        </w:rPr>
        <w:t>rinț</w:t>
      </w:r>
      <w:r w:rsidRPr="0015097C">
        <w:rPr>
          <w:spacing w:val="-1"/>
          <w:lang w:val="ro-RO"/>
        </w:rPr>
        <w:t>e</w:t>
      </w:r>
      <w:r w:rsidRPr="0015097C">
        <w:rPr>
          <w:lang w:val="ro-RO"/>
        </w:rPr>
        <w:t>le</w:t>
      </w:r>
      <w:r w:rsidRPr="0015097C">
        <w:rPr>
          <w:spacing w:val="1"/>
          <w:lang w:val="ro-RO"/>
        </w:rPr>
        <w:t xml:space="preserve"> </w:t>
      </w:r>
      <w:r w:rsidRPr="0015097C">
        <w:rPr>
          <w:lang w:val="ro-RO"/>
        </w:rPr>
        <w:t>i</w:t>
      </w:r>
      <w:r w:rsidRPr="0015097C">
        <w:rPr>
          <w:spacing w:val="1"/>
          <w:lang w:val="ro-RO"/>
        </w:rPr>
        <w:t>m</w:t>
      </w:r>
      <w:r w:rsidRPr="0015097C">
        <w:rPr>
          <w:lang w:val="ro-RO"/>
        </w:rPr>
        <w:t>puse v</w:t>
      </w:r>
      <w:r w:rsidRPr="0015097C">
        <w:rPr>
          <w:spacing w:val="2"/>
          <w:lang w:val="ro-RO"/>
        </w:rPr>
        <w:t>o</w:t>
      </w:r>
      <w:r w:rsidRPr="0015097C">
        <w:rPr>
          <w:lang w:val="ro-RO"/>
        </w:rPr>
        <w:t xml:space="preserve">r </w:t>
      </w:r>
      <w:r w:rsidRPr="0015097C">
        <w:rPr>
          <w:spacing w:val="1"/>
          <w:lang w:val="ro-RO"/>
        </w:rPr>
        <w:t>f</w:t>
      </w:r>
      <w:r w:rsidRPr="0015097C">
        <w:rPr>
          <w:lang w:val="ro-RO"/>
        </w:rPr>
        <w:t>i</w:t>
      </w:r>
      <w:r w:rsidRPr="0015097C">
        <w:rPr>
          <w:spacing w:val="2"/>
          <w:lang w:val="ro-RO"/>
        </w:rPr>
        <w:t xml:space="preserve"> </w:t>
      </w:r>
      <w:r w:rsidRPr="0015097C">
        <w:rPr>
          <w:spacing w:val="-1"/>
          <w:lang w:val="ro-RO"/>
        </w:rPr>
        <w:t>c</w:t>
      </w:r>
      <w:r w:rsidRPr="0015097C">
        <w:rPr>
          <w:lang w:val="ro-RO"/>
        </w:rPr>
        <w:t>onsid</w:t>
      </w:r>
      <w:r w:rsidRPr="0015097C">
        <w:rPr>
          <w:spacing w:val="-1"/>
          <w:lang w:val="ro-RO"/>
        </w:rPr>
        <w:t>e</w:t>
      </w:r>
      <w:r w:rsidRPr="0015097C">
        <w:rPr>
          <w:lang w:val="ro-RO"/>
        </w:rPr>
        <w:t>r</w:t>
      </w:r>
      <w:r w:rsidRPr="0015097C">
        <w:rPr>
          <w:spacing w:val="-2"/>
          <w:lang w:val="ro-RO"/>
        </w:rPr>
        <w:t>a</w:t>
      </w:r>
      <w:r w:rsidRPr="0015097C">
        <w:rPr>
          <w:spacing w:val="3"/>
          <w:lang w:val="ro-RO"/>
        </w:rPr>
        <w:t>t</w:t>
      </w:r>
      <w:r w:rsidRPr="0015097C">
        <w:rPr>
          <w:lang w:val="ro-RO"/>
        </w:rPr>
        <w:t xml:space="preserve">e </w:t>
      </w:r>
      <w:r w:rsidRPr="0015097C">
        <w:rPr>
          <w:spacing w:val="1"/>
          <w:lang w:val="ro-RO"/>
        </w:rPr>
        <w:t>c</w:t>
      </w:r>
      <w:r w:rsidRPr="0015097C">
        <w:rPr>
          <w:lang w:val="ro-RO"/>
        </w:rPr>
        <w:t>a</w:t>
      </w:r>
      <w:r w:rsidRPr="0015097C">
        <w:rPr>
          <w:spacing w:val="3"/>
          <w:lang w:val="ro-RO"/>
        </w:rPr>
        <w:t xml:space="preserve"> </w:t>
      </w:r>
      <w:r w:rsidRPr="0015097C">
        <w:rPr>
          <w:lang w:val="ro-RO"/>
        </w:rPr>
        <w:t>fiind</w:t>
      </w:r>
      <w:r w:rsidRPr="0015097C">
        <w:rPr>
          <w:spacing w:val="1"/>
          <w:lang w:val="ro-RO"/>
        </w:rPr>
        <w:t xml:space="preserve"> </w:t>
      </w:r>
      <w:r w:rsidRPr="0015097C">
        <w:rPr>
          <w:lang w:val="ro-RO"/>
        </w:rPr>
        <w:t>m</w:t>
      </w:r>
      <w:r w:rsidRPr="0015097C">
        <w:rPr>
          <w:spacing w:val="1"/>
          <w:lang w:val="ro-RO"/>
        </w:rPr>
        <w:t>i</w:t>
      </w:r>
      <w:r w:rsidRPr="0015097C">
        <w:rPr>
          <w:lang w:val="ro-RO"/>
        </w:rPr>
        <w:t>ni</w:t>
      </w:r>
      <w:r w:rsidRPr="0015097C">
        <w:rPr>
          <w:spacing w:val="1"/>
          <w:lang w:val="ro-RO"/>
        </w:rPr>
        <w:t>male</w:t>
      </w:r>
      <w:r w:rsidRPr="0015097C">
        <w:rPr>
          <w:lang w:val="ro-RO"/>
        </w:rPr>
        <w:t xml:space="preserve"> și</w:t>
      </w:r>
      <w:r w:rsidRPr="0015097C">
        <w:rPr>
          <w:spacing w:val="2"/>
          <w:lang w:val="ro-RO"/>
        </w:rPr>
        <w:t xml:space="preserve"> </w:t>
      </w:r>
      <w:r w:rsidRPr="0015097C">
        <w:rPr>
          <w:lang w:val="ro-RO"/>
        </w:rPr>
        <w:t>obl</w:t>
      </w:r>
      <w:r w:rsidRPr="0015097C">
        <w:rPr>
          <w:spacing w:val="1"/>
          <w:lang w:val="ro-RO"/>
        </w:rPr>
        <w:t>i</w:t>
      </w:r>
      <w:r w:rsidRPr="0015097C">
        <w:rPr>
          <w:lang w:val="ro-RO"/>
        </w:rPr>
        <w:t>g</w:t>
      </w:r>
      <w:r w:rsidRPr="0015097C">
        <w:rPr>
          <w:spacing w:val="-1"/>
          <w:lang w:val="ro-RO"/>
        </w:rPr>
        <w:t>a</w:t>
      </w:r>
      <w:r w:rsidRPr="0015097C">
        <w:rPr>
          <w:lang w:val="ro-RO"/>
        </w:rPr>
        <w:t>torii.</w:t>
      </w:r>
      <w:r w:rsidRPr="0015097C">
        <w:rPr>
          <w:spacing w:val="4"/>
          <w:lang w:val="ro-RO"/>
        </w:rPr>
        <w:t xml:space="preserve"> Î</w:t>
      </w:r>
      <w:r w:rsidRPr="0015097C">
        <w:rPr>
          <w:lang w:val="ro-RO"/>
        </w:rPr>
        <w:t>n</w:t>
      </w:r>
      <w:r w:rsidRPr="0015097C">
        <w:rPr>
          <w:spacing w:val="4"/>
          <w:lang w:val="ro-RO"/>
        </w:rPr>
        <w:t xml:space="preserve"> </w:t>
      </w:r>
      <w:r w:rsidRPr="0015097C">
        <w:rPr>
          <w:spacing w:val="-1"/>
          <w:lang w:val="ro-RO"/>
        </w:rPr>
        <w:t>a</w:t>
      </w:r>
      <w:r w:rsidRPr="0015097C">
        <w:rPr>
          <w:spacing w:val="1"/>
          <w:lang w:val="ro-RO"/>
        </w:rPr>
        <w:t>c</w:t>
      </w:r>
      <w:r w:rsidRPr="0015097C">
        <w:rPr>
          <w:spacing w:val="-1"/>
          <w:lang w:val="ro-RO"/>
        </w:rPr>
        <w:t>e</w:t>
      </w:r>
      <w:r w:rsidRPr="0015097C">
        <w:rPr>
          <w:lang w:val="ro-RO"/>
        </w:rPr>
        <w:t>st</w:t>
      </w:r>
      <w:r w:rsidRPr="0015097C">
        <w:rPr>
          <w:spacing w:val="2"/>
          <w:lang w:val="ro-RO"/>
        </w:rPr>
        <w:t xml:space="preserve"> </w:t>
      </w:r>
      <w:r w:rsidRPr="0015097C">
        <w:rPr>
          <w:lang w:val="ro-RO"/>
        </w:rPr>
        <w:t>s</w:t>
      </w:r>
      <w:r w:rsidRPr="0015097C">
        <w:rPr>
          <w:spacing w:val="-1"/>
          <w:lang w:val="ro-RO"/>
        </w:rPr>
        <w:t>e</w:t>
      </w:r>
      <w:r w:rsidRPr="0015097C">
        <w:rPr>
          <w:lang w:val="ro-RO"/>
        </w:rPr>
        <w:t>ns,</w:t>
      </w:r>
      <w:r w:rsidRPr="0015097C">
        <w:rPr>
          <w:spacing w:val="1"/>
          <w:lang w:val="ro-RO"/>
        </w:rPr>
        <w:t xml:space="preserve"> </w:t>
      </w:r>
      <w:r w:rsidRPr="0015097C">
        <w:rPr>
          <w:lang w:val="ro-RO"/>
        </w:rPr>
        <w:t>o</w:t>
      </w:r>
      <w:r w:rsidRPr="0015097C">
        <w:rPr>
          <w:spacing w:val="-1"/>
          <w:lang w:val="ro-RO"/>
        </w:rPr>
        <w:t>r</w:t>
      </w:r>
      <w:r w:rsidRPr="0015097C">
        <w:rPr>
          <w:lang w:val="ro-RO"/>
        </w:rPr>
        <w:t>i</w:t>
      </w:r>
      <w:r w:rsidRPr="0015097C">
        <w:rPr>
          <w:spacing w:val="2"/>
          <w:lang w:val="ro-RO"/>
        </w:rPr>
        <w:t>c</w:t>
      </w:r>
      <w:r w:rsidRPr="0015097C">
        <w:rPr>
          <w:lang w:val="ro-RO"/>
        </w:rPr>
        <w:t xml:space="preserve">e </w:t>
      </w:r>
      <w:r w:rsidRPr="0015097C">
        <w:rPr>
          <w:spacing w:val="2"/>
          <w:lang w:val="ro-RO"/>
        </w:rPr>
        <w:t>o</w:t>
      </w:r>
      <w:r w:rsidRPr="0015097C">
        <w:rPr>
          <w:lang w:val="ro-RO"/>
        </w:rPr>
        <w:t>f</w:t>
      </w:r>
      <w:r w:rsidRPr="0015097C">
        <w:rPr>
          <w:spacing w:val="-2"/>
          <w:lang w:val="ro-RO"/>
        </w:rPr>
        <w:t>e</w:t>
      </w:r>
      <w:r w:rsidRPr="0015097C">
        <w:rPr>
          <w:lang w:val="ro-RO"/>
        </w:rPr>
        <w:t>r</w:t>
      </w:r>
      <w:r w:rsidRPr="0015097C">
        <w:rPr>
          <w:spacing w:val="2"/>
          <w:lang w:val="ro-RO"/>
        </w:rPr>
        <w:t>t</w:t>
      </w:r>
      <w:r w:rsidRPr="0015097C">
        <w:rPr>
          <w:lang w:val="ro-RO"/>
        </w:rPr>
        <w:t>ă p</w:t>
      </w:r>
      <w:r w:rsidRPr="0015097C">
        <w:rPr>
          <w:spacing w:val="-1"/>
          <w:lang w:val="ro-RO"/>
        </w:rPr>
        <w:t>re</w:t>
      </w:r>
      <w:r w:rsidRPr="0015097C">
        <w:rPr>
          <w:spacing w:val="1"/>
          <w:lang w:val="ro-RO"/>
        </w:rPr>
        <w:t>z</w:t>
      </w:r>
      <w:r w:rsidRPr="0015097C">
        <w:rPr>
          <w:spacing w:val="-1"/>
          <w:lang w:val="ro-RO"/>
        </w:rPr>
        <w:t>e</w:t>
      </w:r>
      <w:r w:rsidRPr="0015097C">
        <w:rPr>
          <w:lang w:val="ro-RO"/>
        </w:rPr>
        <w:t>ntat</w:t>
      </w:r>
      <w:r w:rsidRPr="0015097C">
        <w:rPr>
          <w:spacing w:val="-1"/>
          <w:lang w:val="ro-RO"/>
        </w:rPr>
        <w:t>ă</w:t>
      </w:r>
      <w:r w:rsidRPr="0015097C">
        <w:rPr>
          <w:lang w:val="ro-RO"/>
        </w:rPr>
        <w:t xml:space="preserve">, </w:t>
      </w:r>
      <w:r w:rsidRPr="0015097C">
        <w:rPr>
          <w:spacing w:val="1"/>
          <w:lang w:val="ro-RO"/>
        </w:rPr>
        <w:t>c</w:t>
      </w:r>
      <w:r w:rsidRPr="0015097C">
        <w:rPr>
          <w:spacing w:val="-1"/>
          <w:lang w:val="ro-RO"/>
        </w:rPr>
        <w:t>a</w:t>
      </w:r>
      <w:r w:rsidRPr="0015097C">
        <w:rPr>
          <w:lang w:val="ro-RO"/>
        </w:rPr>
        <w:t>re</w:t>
      </w:r>
      <w:r w:rsidRPr="0015097C">
        <w:rPr>
          <w:spacing w:val="-2"/>
          <w:lang w:val="ro-RO"/>
        </w:rPr>
        <w:t xml:space="preserve"> </w:t>
      </w:r>
      <w:r w:rsidRPr="0015097C">
        <w:rPr>
          <w:spacing w:val="2"/>
          <w:lang w:val="ro-RO"/>
        </w:rPr>
        <w:t>s</w:t>
      </w:r>
      <w:r w:rsidRPr="0015097C">
        <w:rPr>
          <w:lang w:val="ro-RO"/>
        </w:rPr>
        <w:t>e</w:t>
      </w:r>
      <w:r w:rsidRPr="0015097C">
        <w:rPr>
          <w:spacing w:val="-1"/>
          <w:lang w:val="ro-RO"/>
        </w:rPr>
        <w:t xml:space="preserve"> a</w:t>
      </w:r>
      <w:r w:rsidRPr="0015097C">
        <w:rPr>
          <w:spacing w:val="2"/>
          <w:lang w:val="ro-RO"/>
        </w:rPr>
        <w:t>b</w:t>
      </w:r>
      <w:r w:rsidRPr="0015097C">
        <w:rPr>
          <w:spacing w:val="-1"/>
          <w:lang w:val="ro-RO"/>
        </w:rPr>
        <w:t>a</w:t>
      </w:r>
      <w:r w:rsidRPr="0015097C">
        <w:rPr>
          <w:lang w:val="ro-RO"/>
        </w:rPr>
        <w:t>te</w:t>
      </w:r>
      <w:r w:rsidRPr="0015097C">
        <w:rPr>
          <w:spacing w:val="2"/>
          <w:lang w:val="ro-RO"/>
        </w:rPr>
        <w:t xml:space="preserve"> </w:t>
      </w:r>
      <w:r w:rsidRPr="0015097C">
        <w:rPr>
          <w:lang w:val="ro-RO"/>
        </w:rPr>
        <w:t>de</w:t>
      </w:r>
      <w:r w:rsidRPr="0015097C">
        <w:rPr>
          <w:spacing w:val="-1"/>
          <w:lang w:val="ro-RO"/>
        </w:rPr>
        <w:t xml:space="preserve"> </w:t>
      </w:r>
      <w:r w:rsidRPr="0015097C">
        <w:rPr>
          <w:lang w:val="ro-RO"/>
        </w:rPr>
        <w:t>la p</w:t>
      </w:r>
      <w:r w:rsidRPr="0015097C">
        <w:rPr>
          <w:spacing w:val="-1"/>
          <w:lang w:val="ro-RO"/>
        </w:rPr>
        <w:t>re</w:t>
      </w:r>
      <w:r w:rsidRPr="0015097C">
        <w:rPr>
          <w:spacing w:val="2"/>
          <w:lang w:val="ro-RO"/>
        </w:rPr>
        <w:t>v</w:t>
      </w:r>
      <w:r w:rsidRPr="0015097C">
        <w:rPr>
          <w:spacing w:val="-1"/>
          <w:lang w:val="ro-RO"/>
        </w:rPr>
        <w:t>e</w:t>
      </w:r>
      <w:r w:rsidRPr="0015097C">
        <w:rPr>
          <w:lang w:val="ro-RO"/>
        </w:rPr>
        <w:t>d</w:t>
      </w:r>
      <w:r w:rsidRPr="0015097C">
        <w:rPr>
          <w:spacing w:val="1"/>
          <w:lang w:val="ro-RO"/>
        </w:rPr>
        <w:t>e</w:t>
      </w:r>
      <w:r w:rsidRPr="0015097C">
        <w:rPr>
          <w:lang w:val="ro-RO"/>
        </w:rPr>
        <w:t>rile C</w:t>
      </w:r>
      <w:r w:rsidRPr="0015097C">
        <w:rPr>
          <w:spacing w:val="-1"/>
          <w:lang w:val="ro-RO"/>
        </w:rPr>
        <w:t>a</w:t>
      </w:r>
      <w:r w:rsidRPr="0015097C">
        <w:rPr>
          <w:lang w:val="ro-RO"/>
        </w:rPr>
        <w:t>ietului</w:t>
      </w:r>
      <w:r w:rsidRPr="0015097C">
        <w:rPr>
          <w:spacing w:val="1"/>
          <w:lang w:val="ro-RO"/>
        </w:rPr>
        <w:t xml:space="preserve"> </w:t>
      </w:r>
      <w:r w:rsidRPr="0015097C">
        <w:rPr>
          <w:lang w:val="ro-RO"/>
        </w:rPr>
        <w:t>de</w:t>
      </w:r>
      <w:r w:rsidRPr="0015097C">
        <w:rPr>
          <w:spacing w:val="-1"/>
          <w:lang w:val="ro-RO"/>
        </w:rPr>
        <w:t xml:space="preserve"> </w:t>
      </w:r>
      <w:r w:rsidRPr="0015097C">
        <w:rPr>
          <w:lang w:val="ro-RO"/>
        </w:rPr>
        <w:t>sa</w:t>
      </w:r>
      <w:r w:rsidRPr="0015097C">
        <w:rPr>
          <w:spacing w:val="-1"/>
          <w:lang w:val="ro-RO"/>
        </w:rPr>
        <w:t>rc</w:t>
      </w:r>
      <w:r w:rsidRPr="0015097C">
        <w:rPr>
          <w:lang w:val="ro-RO"/>
        </w:rPr>
        <w:t>in</w:t>
      </w:r>
      <w:r w:rsidRPr="0015097C">
        <w:rPr>
          <w:spacing w:val="1"/>
          <w:lang w:val="ro-RO"/>
        </w:rPr>
        <w:t>i</w:t>
      </w:r>
      <w:r w:rsidRPr="0015097C">
        <w:rPr>
          <w:lang w:val="ro-RO"/>
        </w:rPr>
        <w:t>, va</w:t>
      </w:r>
      <w:r w:rsidRPr="0015097C">
        <w:rPr>
          <w:spacing w:val="1"/>
          <w:lang w:val="ro-RO"/>
        </w:rPr>
        <w:t xml:space="preserve"> </w:t>
      </w:r>
      <w:r w:rsidRPr="0015097C">
        <w:rPr>
          <w:spacing w:val="-1"/>
          <w:lang w:val="ro-RO"/>
        </w:rPr>
        <w:t>f</w:t>
      </w:r>
      <w:r w:rsidRPr="0015097C">
        <w:rPr>
          <w:lang w:val="ro-RO"/>
        </w:rPr>
        <w:t xml:space="preserve">i </w:t>
      </w:r>
      <w:r w:rsidRPr="0015097C">
        <w:rPr>
          <w:spacing w:val="1"/>
          <w:lang w:val="ro-RO"/>
        </w:rPr>
        <w:t>l</w:t>
      </w:r>
      <w:r w:rsidRPr="0015097C">
        <w:rPr>
          <w:lang w:val="ro-RO"/>
        </w:rPr>
        <w:t>u</w:t>
      </w:r>
      <w:r w:rsidRPr="0015097C">
        <w:rPr>
          <w:spacing w:val="-1"/>
          <w:lang w:val="ro-RO"/>
        </w:rPr>
        <w:t>a</w:t>
      </w:r>
      <w:r w:rsidRPr="0015097C">
        <w:rPr>
          <w:lang w:val="ro-RO"/>
        </w:rPr>
        <w:t xml:space="preserve">tă </w:t>
      </w:r>
      <w:r w:rsidRPr="0015097C">
        <w:rPr>
          <w:spacing w:val="2"/>
          <w:lang w:val="ro-RO"/>
        </w:rPr>
        <w:t>î</w:t>
      </w:r>
      <w:r w:rsidRPr="0015097C">
        <w:rPr>
          <w:lang w:val="ro-RO"/>
        </w:rPr>
        <w:t xml:space="preserve">n </w:t>
      </w:r>
      <w:r w:rsidRPr="0015097C">
        <w:rPr>
          <w:spacing w:val="-1"/>
          <w:lang w:val="ro-RO"/>
        </w:rPr>
        <w:t>c</w:t>
      </w:r>
      <w:r w:rsidRPr="0015097C">
        <w:rPr>
          <w:lang w:val="ro-RO"/>
        </w:rPr>
        <w:t>onsid</w:t>
      </w:r>
      <w:r w:rsidRPr="0015097C">
        <w:rPr>
          <w:spacing w:val="-1"/>
          <w:lang w:val="ro-RO"/>
        </w:rPr>
        <w:t>e</w:t>
      </w:r>
      <w:r w:rsidRPr="0015097C">
        <w:rPr>
          <w:lang w:val="ro-RO"/>
        </w:rPr>
        <w:t>rare</w:t>
      </w:r>
      <w:r w:rsidRPr="0015097C">
        <w:rPr>
          <w:spacing w:val="-2"/>
          <w:lang w:val="ro-RO"/>
        </w:rPr>
        <w:t xml:space="preserve"> </w:t>
      </w:r>
      <w:r w:rsidRPr="0015097C">
        <w:rPr>
          <w:lang w:val="ro-RO"/>
        </w:rPr>
        <w:t>numai în</w:t>
      </w:r>
      <w:r w:rsidRPr="0015097C">
        <w:rPr>
          <w:spacing w:val="2"/>
          <w:lang w:val="ro-RO"/>
        </w:rPr>
        <w:t xml:space="preserve"> </w:t>
      </w:r>
      <w:r w:rsidRPr="0015097C">
        <w:rPr>
          <w:lang w:val="ro-RO"/>
        </w:rPr>
        <w:t>măsu</w:t>
      </w:r>
      <w:r w:rsidRPr="0015097C">
        <w:rPr>
          <w:spacing w:val="-1"/>
          <w:lang w:val="ro-RO"/>
        </w:rPr>
        <w:t>r</w:t>
      </w:r>
      <w:r w:rsidRPr="0015097C">
        <w:rPr>
          <w:lang w:val="ro-RO"/>
        </w:rPr>
        <w:t>a</w:t>
      </w:r>
      <w:r w:rsidRPr="0015097C">
        <w:rPr>
          <w:spacing w:val="1"/>
          <w:lang w:val="ro-RO"/>
        </w:rPr>
        <w:t xml:space="preserve"> </w:t>
      </w:r>
      <w:r w:rsidRPr="0015097C">
        <w:rPr>
          <w:lang w:val="ro-RO"/>
        </w:rPr>
        <w:t>în</w:t>
      </w:r>
      <w:r w:rsidRPr="0015097C">
        <w:rPr>
          <w:spacing w:val="4"/>
          <w:lang w:val="ro-RO"/>
        </w:rPr>
        <w:t xml:space="preserve"> </w:t>
      </w:r>
      <w:r w:rsidRPr="0015097C">
        <w:rPr>
          <w:spacing w:val="-1"/>
          <w:lang w:val="ro-RO"/>
        </w:rPr>
        <w:t>c</w:t>
      </w:r>
      <w:r w:rsidRPr="0015097C">
        <w:rPr>
          <w:spacing w:val="1"/>
          <w:lang w:val="ro-RO"/>
        </w:rPr>
        <w:t>a</w:t>
      </w:r>
      <w:r w:rsidRPr="0015097C">
        <w:rPr>
          <w:lang w:val="ro-RO"/>
        </w:rPr>
        <w:t xml:space="preserve">re </w:t>
      </w:r>
      <w:r w:rsidRPr="0015097C">
        <w:rPr>
          <w:i/>
          <w:spacing w:val="1"/>
          <w:lang w:val="ro-RO"/>
        </w:rPr>
        <w:t>P</w:t>
      </w:r>
      <w:r w:rsidRPr="0015097C">
        <w:rPr>
          <w:i/>
          <w:lang w:val="ro-RO"/>
        </w:rPr>
        <w:t>ro</w:t>
      </w:r>
      <w:r w:rsidRPr="0015097C">
        <w:rPr>
          <w:i/>
          <w:spacing w:val="1"/>
          <w:lang w:val="ro-RO"/>
        </w:rPr>
        <w:t>p</w:t>
      </w:r>
      <w:r w:rsidRPr="0015097C">
        <w:rPr>
          <w:i/>
          <w:lang w:val="ro-RO"/>
        </w:rPr>
        <w:t>un</w:t>
      </w:r>
      <w:r w:rsidRPr="0015097C">
        <w:rPr>
          <w:i/>
          <w:spacing w:val="-1"/>
          <w:lang w:val="ro-RO"/>
        </w:rPr>
        <w:t>e</w:t>
      </w:r>
      <w:r w:rsidRPr="0015097C">
        <w:rPr>
          <w:i/>
          <w:lang w:val="ro-RO"/>
        </w:rPr>
        <w:t>r</w:t>
      </w:r>
      <w:r w:rsidRPr="0015097C">
        <w:rPr>
          <w:i/>
          <w:spacing w:val="-2"/>
          <w:lang w:val="ro-RO"/>
        </w:rPr>
        <w:t>e</w:t>
      </w:r>
      <w:r w:rsidRPr="0015097C">
        <w:rPr>
          <w:i/>
          <w:lang w:val="ro-RO"/>
        </w:rPr>
        <w:t>a</w:t>
      </w:r>
      <w:r w:rsidRPr="0015097C">
        <w:rPr>
          <w:i/>
          <w:spacing w:val="3"/>
          <w:lang w:val="ro-RO"/>
        </w:rPr>
        <w:t xml:space="preserve"> </w:t>
      </w:r>
      <w:r w:rsidRPr="0015097C">
        <w:rPr>
          <w:i/>
          <w:lang w:val="ro-RO"/>
        </w:rPr>
        <w:t>tehni</w:t>
      </w:r>
      <w:r w:rsidRPr="0015097C">
        <w:rPr>
          <w:i/>
          <w:spacing w:val="1"/>
          <w:lang w:val="ro-RO"/>
        </w:rPr>
        <w:t>c</w:t>
      </w:r>
      <w:r w:rsidRPr="0015097C">
        <w:rPr>
          <w:i/>
          <w:lang w:val="ro-RO"/>
        </w:rPr>
        <w:t xml:space="preserve">ă </w:t>
      </w:r>
      <w:r w:rsidRPr="0015097C">
        <w:rPr>
          <w:spacing w:val="1"/>
          <w:lang w:val="ro-RO"/>
        </w:rPr>
        <w:t xml:space="preserve">ofertată </w:t>
      </w:r>
      <w:r w:rsidRPr="0015097C">
        <w:rPr>
          <w:lang w:val="ro-RO"/>
        </w:rPr>
        <w:t>p</w:t>
      </w:r>
      <w:r w:rsidRPr="0015097C">
        <w:rPr>
          <w:spacing w:val="1"/>
          <w:lang w:val="ro-RO"/>
        </w:rPr>
        <w:t>r</w:t>
      </w:r>
      <w:r w:rsidRPr="0015097C">
        <w:rPr>
          <w:spacing w:val="-1"/>
          <w:lang w:val="ro-RO"/>
        </w:rPr>
        <w:t>e</w:t>
      </w:r>
      <w:r w:rsidRPr="0015097C">
        <w:rPr>
          <w:lang w:val="ro-RO"/>
        </w:rPr>
        <w:t>sup</w:t>
      </w:r>
      <w:r w:rsidRPr="0015097C">
        <w:rPr>
          <w:spacing w:val="2"/>
          <w:lang w:val="ro-RO"/>
        </w:rPr>
        <w:t>u</w:t>
      </w:r>
      <w:r w:rsidRPr="0015097C">
        <w:rPr>
          <w:lang w:val="ro-RO"/>
        </w:rPr>
        <w:t>ne</w:t>
      </w:r>
      <w:r w:rsidRPr="0015097C">
        <w:rPr>
          <w:spacing w:val="1"/>
          <w:lang w:val="ro-RO"/>
        </w:rPr>
        <w:t xml:space="preserve"> </w:t>
      </w:r>
      <w:r w:rsidRPr="0015097C">
        <w:rPr>
          <w:spacing w:val="-1"/>
          <w:lang w:val="ro-RO"/>
        </w:rPr>
        <w:t>a</w:t>
      </w:r>
      <w:r w:rsidRPr="0015097C">
        <w:rPr>
          <w:lang w:val="ro-RO"/>
        </w:rPr>
        <w:t>s</w:t>
      </w:r>
      <w:r w:rsidRPr="0015097C">
        <w:rPr>
          <w:spacing w:val="3"/>
          <w:lang w:val="ro-RO"/>
        </w:rPr>
        <w:t>i</w:t>
      </w:r>
      <w:r w:rsidRPr="0015097C">
        <w:rPr>
          <w:spacing w:val="-2"/>
          <w:lang w:val="ro-RO"/>
        </w:rPr>
        <w:t>g</w:t>
      </w:r>
      <w:r w:rsidRPr="0015097C">
        <w:rPr>
          <w:lang w:val="ro-RO"/>
        </w:rPr>
        <w:t>u</w:t>
      </w:r>
      <w:r w:rsidRPr="0015097C">
        <w:rPr>
          <w:spacing w:val="1"/>
          <w:lang w:val="ro-RO"/>
        </w:rPr>
        <w:t>r</w:t>
      </w:r>
      <w:r w:rsidRPr="0015097C">
        <w:rPr>
          <w:spacing w:val="-1"/>
          <w:lang w:val="ro-RO"/>
        </w:rPr>
        <w:t>a</w:t>
      </w:r>
      <w:r w:rsidRPr="0015097C">
        <w:rPr>
          <w:lang w:val="ro-RO"/>
        </w:rPr>
        <w:t>rea</w:t>
      </w:r>
      <w:r w:rsidRPr="0015097C">
        <w:rPr>
          <w:spacing w:val="1"/>
          <w:lang w:val="ro-RO"/>
        </w:rPr>
        <w:t xml:space="preserve"> </w:t>
      </w:r>
      <w:r w:rsidRPr="0015097C">
        <w:rPr>
          <w:lang w:val="ro-RO"/>
        </w:rPr>
        <w:t>unui</w:t>
      </w:r>
      <w:r w:rsidRPr="0015097C">
        <w:rPr>
          <w:spacing w:val="2"/>
          <w:lang w:val="ro-RO"/>
        </w:rPr>
        <w:t xml:space="preserve"> </w:t>
      </w:r>
      <w:r w:rsidRPr="0015097C">
        <w:rPr>
          <w:lang w:val="ro-RO"/>
        </w:rPr>
        <w:t>niv</w:t>
      </w:r>
      <w:r w:rsidRPr="0015097C">
        <w:rPr>
          <w:spacing w:val="2"/>
          <w:lang w:val="ro-RO"/>
        </w:rPr>
        <w:t>e</w:t>
      </w:r>
      <w:r w:rsidRPr="0015097C">
        <w:rPr>
          <w:lang w:val="ro-RO"/>
        </w:rPr>
        <w:t>l</w:t>
      </w:r>
      <w:r w:rsidRPr="0015097C">
        <w:rPr>
          <w:spacing w:val="2"/>
          <w:lang w:val="ro-RO"/>
        </w:rPr>
        <w:t xml:space="preserve"> </w:t>
      </w:r>
      <w:r w:rsidRPr="0015097C">
        <w:rPr>
          <w:spacing w:val="-1"/>
          <w:lang w:val="ro-RO"/>
        </w:rPr>
        <w:t>ca</w:t>
      </w:r>
      <w:r w:rsidRPr="0015097C">
        <w:rPr>
          <w:lang w:val="ro-RO"/>
        </w:rPr>
        <w:t>l</w:t>
      </w:r>
      <w:r w:rsidRPr="0015097C">
        <w:rPr>
          <w:spacing w:val="1"/>
          <w:lang w:val="ro-RO"/>
        </w:rPr>
        <w:t>i</w:t>
      </w:r>
      <w:r w:rsidRPr="0015097C">
        <w:rPr>
          <w:lang w:val="ro-RO"/>
        </w:rPr>
        <w:t>tativ</w:t>
      </w:r>
      <w:r w:rsidRPr="0015097C">
        <w:rPr>
          <w:spacing w:val="2"/>
          <w:lang w:val="ro-RO"/>
        </w:rPr>
        <w:t xml:space="preserve"> </w:t>
      </w:r>
      <w:r w:rsidRPr="0015097C">
        <w:rPr>
          <w:lang w:val="ro-RO"/>
        </w:rPr>
        <w:t>supe</w:t>
      </w:r>
      <w:r w:rsidRPr="0015097C">
        <w:rPr>
          <w:spacing w:val="-1"/>
          <w:lang w:val="ro-RO"/>
        </w:rPr>
        <w:t>r</w:t>
      </w:r>
      <w:r w:rsidRPr="0015097C">
        <w:rPr>
          <w:lang w:val="ro-RO"/>
        </w:rPr>
        <w:t xml:space="preserve">ior </w:t>
      </w:r>
      <w:r w:rsidRPr="0015097C">
        <w:rPr>
          <w:spacing w:val="-1"/>
          <w:lang w:val="ro-RO"/>
        </w:rPr>
        <w:t>ce</w:t>
      </w:r>
      <w:r w:rsidRPr="0015097C">
        <w:rPr>
          <w:lang w:val="ro-RO"/>
        </w:rPr>
        <w:t>rinț</w:t>
      </w:r>
      <w:r w:rsidRPr="0015097C">
        <w:rPr>
          <w:spacing w:val="-1"/>
          <w:lang w:val="ro-RO"/>
        </w:rPr>
        <w:t>e</w:t>
      </w:r>
      <w:r w:rsidRPr="0015097C">
        <w:rPr>
          <w:lang w:val="ro-RO"/>
        </w:rPr>
        <w:t>lor</w:t>
      </w:r>
      <w:r w:rsidRPr="0015097C">
        <w:rPr>
          <w:spacing w:val="1"/>
          <w:lang w:val="ro-RO"/>
        </w:rPr>
        <w:t xml:space="preserve"> </w:t>
      </w:r>
      <w:r w:rsidRPr="0015097C">
        <w:rPr>
          <w:lang w:val="ro-RO"/>
        </w:rPr>
        <w:t>m</w:t>
      </w:r>
      <w:r w:rsidRPr="0015097C">
        <w:rPr>
          <w:spacing w:val="1"/>
          <w:lang w:val="ro-RO"/>
        </w:rPr>
        <w:t>i</w:t>
      </w:r>
      <w:r w:rsidRPr="0015097C">
        <w:rPr>
          <w:lang w:val="ro-RO"/>
        </w:rPr>
        <w:t>ni</w:t>
      </w:r>
      <w:r w:rsidRPr="0015097C">
        <w:rPr>
          <w:spacing w:val="1"/>
          <w:lang w:val="ro-RO"/>
        </w:rPr>
        <w:t>m</w:t>
      </w:r>
      <w:r w:rsidRPr="0015097C">
        <w:rPr>
          <w:lang w:val="ro-RO"/>
        </w:rPr>
        <w:t>ale impuse în</w:t>
      </w:r>
      <w:r w:rsidRPr="0015097C">
        <w:rPr>
          <w:spacing w:val="1"/>
          <w:lang w:val="ro-RO"/>
        </w:rPr>
        <w:t xml:space="preserve"> </w:t>
      </w:r>
      <w:r w:rsidRPr="0015097C">
        <w:rPr>
          <w:lang w:val="ro-RO"/>
        </w:rPr>
        <w:t>C</w:t>
      </w:r>
      <w:r w:rsidRPr="0015097C">
        <w:rPr>
          <w:spacing w:val="-1"/>
          <w:lang w:val="ro-RO"/>
        </w:rPr>
        <w:t>a</w:t>
      </w:r>
      <w:r w:rsidRPr="0015097C">
        <w:rPr>
          <w:lang w:val="ro-RO"/>
        </w:rPr>
        <w:t>ietul</w:t>
      </w:r>
      <w:r w:rsidRPr="0015097C">
        <w:rPr>
          <w:spacing w:val="1"/>
          <w:lang w:val="ro-RO"/>
        </w:rPr>
        <w:t xml:space="preserve"> </w:t>
      </w:r>
      <w:r w:rsidRPr="0015097C">
        <w:rPr>
          <w:lang w:val="ro-RO"/>
        </w:rPr>
        <w:t>de s</w:t>
      </w:r>
      <w:r w:rsidRPr="0015097C">
        <w:rPr>
          <w:spacing w:val="-1"/>
          <w:lang w:val="ro-RO"/>
        </w:rPr>
        <w:t>a</w:t>
      </w:r>
      <w:r w:rsidRPr="0015097C">
        <w:rPr>
          <w:spacing w:val="1"/>
          <w:lang w:val="ro-RO"/>
        </w:rPr>
        <w:t>r</w:t>
      </w:r>
      <w:r w:rsidRPr="0015097C">
        <w:rPr>
          <w:spacing w:val="-1"/>
          <w:lang w:val="ro-RO"/>
        </w:rPr>
        <w:t>c</w:t>
      </w:r>
      <w:r w:rsidRPr="0015097C">
        <w:rPr>
          <w:lang w:val="ro-RO"/>
        </w:rPr>
        <w:t>in</w:t>
      </w:r>
      <w:r w:rsidRPr="0015097C">
        <w:rPr>
          <w:spacing w:val="1"/>
          <w:lang w:val="ro-RO"/>
        </w:rPr>
        <w:t>i</w:t>
      </w:r>
      <w:r w:rsidRPr="0015097C">
        <w:rPr>
          <w:lang w:val="ro-RO"/>
        </w:rPr>
        <w:t>.</w:t>
      </w:r>
      <w:r w:rsidRPr="0015097C">
        <w:rPr>
          <w:spacing w:val="1"/>
          <w:lang w:val="ro-RO"/>
        </w:rPr>
        <w:t xml:space="preserve"> </w:t>
      </w:r>
      <w:r w:rsidRPr="0015097C">
        <w:rPr>
          <w:lang w:val="ro-RO"/>
        </w:rPr>
        <w:t>O</w:t>
      </w:r>
      <w:r w:rsidRPr="0015097C">
        <w:rPr>
          <w:spacing w:val="-1"/>
          <w:lang w:val="ro-RO"/>
        </w:rPr>
        <w:t>fe</w:t>
      </w:r>
      <w:r w:rsidRPr="0015097C">
        <w:rPr>
          <w:lang w:val="ro-RO"/>
        </w:rPr>
        <w:t>r</w:t>
      </w:r>
      <w:r w:rsidRPr="0015097C">
        <w:rPr>
          <w:spacing w:val="2"/>
          <w:lang w:val="ro-RO"/>
        </w:rPr>
        <w:t>t</w:t>
      </w:r>
      <w:r w:rsidRPr="0015097C">
        <w:rPr>
          <w:lang w:val="ro-RO"/>
        </w:rPr>
        <w:t>a</w:t>
      </w:r>
      <w:r w:rsidRPr="0015097C">
        <w:rPr>
          <w:spacing w:val="2"/>
          <w:lang w:val="ro-RO"/>
        </w:rPr>
        <w:t xml:space="preserve"> </w:t>
      </w:r>
      <w:r w:rsidRPr="0015097C">
        <w:rPr>
          <w:spacing w:val="-1"/>
          <w:lang w:val="ro-RO"/>
        </w:rPr>
        <w:t>ca</w:t>
      </w:r>
      <w:r w:rsidRPr="0015097C">
        <w:rPr>
          <w:spacing w:val="1"/>
          <w:lang w:val="ro-RO"/>
        </w:rPr>
        <w:t>r</w:t>
      </w:r>
      <w:r w:rsidRPr="0015097C">
        <w:rPr>
          <w:lang w:val="ro-RO"/>
        </w:rPr>
        <w:t xml:space="preserve">e </w:t>
      </w:r>
      <w:r w:rsidRPr="0015097C">
        <w:rPr>
          <w:spacing w:val="-1"/>
          <w:lang w:val="ro-RO"/>
        </w:rPr>
        <w:t>c</w:t>
      </w:r>
      <w:r w:rsidRPr="0015097C">
        <w:rPr>
          <w:lang w:val="ro-RO"/>
        </w:rPr>
        <w:t>onț</w:t>
      </w:r>
      <w:r w:rsidRPr="0015097C">
        <w:rPr>
          <w:spacing w:val="1"/>
          <w:lang w:val="ro-RO"/>
        </w:rPr>
        <w:t>i</w:t>
      </w:r>
      <w:r w:rsidRPr="0015097C">
        <w:rPr>
          <w:lang w:val="ro-RO"/>
        </w:rPr>
        <w:t xml:space="preserve">ne </w:t>
      </w:r>
      <w:r w:rsidRPr="0015097C">
        <w:rPr>
          <w:spacing w:val="1"/>
          <w:lang w:val="ro-RO"/>
        </w:rPr>
        <w:t>c</w:t>
      </w:r>
      <w:r w:rsidRPr="0015097C">
        <w:rPr>
          <w:spacing w:val="-1"/>
          <w:lang w:val="ro-RO"/>
        </w:rPr>
        <w:t>a</w:t>
      </w:r>
      <w:r w:rsidRPr="0015097C">
        <w:rPr>
          <w:lang w:val="ro-RO"/>
        </w:rPr>
        <w:t>ra</w:t>
      </w:r>
      <w:r w:rsidRPr="0015097C">
        <w:rPr>
          <w:spacing w:val="-1"/>
          <w:lang w:val="ro-RO"/>
        </w:rPr>
        <w:t>c</w:t>
      </w:r>
      <w:r w:rsidRPr="0015097C">
        <w:rPr>
          <w:lang w:val="ro-RO"/>
        </w:rPr>
        <w:t>te</w:t>
      </w:r>
      <w:r w:rsidRPr="0015097C">
        <w:rPr>
          <w:spacing w:val="-1"/>
          <w:lang w:val="ro-RO"/>
        </w:rPr>
        <w:t>r</w:t>
      </w:r>
      <w:r w:rsidRPr="0015097C">
        <w:rPr>
          <w:lang w:val="ro-RO"/>
        </w:rPr>
        <w:t>is</w:t>
      </w:r>
      <w:r w:rsidRPr="0015097C">
        <w:rPr>
          <w:spacing w:val="3"/>
          <w:lang w:val="ro-RO"/>
        </w:rPr>
        <w:t>t</w:t>
      </w:r>
      <w:r w:rsidRPr="0015097C">
        <w:rPr>
          <w:lang w:val="ro-RO"/>
        </w:rPr>
        <w:t>ici</w:t>
      </w:r>
      <w:r w:rsidRPr="0015097C">
        <w:rPr>
          <w:spacing w:val="1"/>
          <w:lang w:val="ro-RO"/>
        </w:rPr>
        <w:t xml:space="preserve"> </w:t>
      </w:r>
      <w:r w:rsidRPr="0015097C">
        <w:rPr>
          <w:lang w:val="ro-RO"/>
        </w:rPr>
        <w:t>inf</w:t>
      </w:r>
      <w:r w:rsidRPr="0015097C">
        <w:rPr>
          <w:spacing w:val="-1"/>
          <w:lang w:val="ro-RO"/>
        </w:rPr>
        <w:t>e</w:t>
      </w:r>
      <w:r w:rsidRPr="0015097C">
        <w:rPr>
          <w:lang w:val="ro-RO"/>
        </w:rPr>
        <w:t>rio</w:t>
      </w:r>
      <w:r w:rsidRPr="0015097C">
        <w:rPr>
          <w:spacing w:val="-1"/>
          <w:lang w:val="ro-RO"/>
        </w:rPr>
        <w:t>a</w:t>
      </w:r>
      <w:r w:rsidRPr="0015097C">
        <w:rPr>
          <w:spacing w:val="1"/>
          <w:lang w:val="ro-RO"/>
        </w:rPr>
        <w:t>r</w:t>
      </w:r>
      <w:r w:rsidRPr="0015097C">
        <w:rPr>
          <w:lang w:val="ro-RO"/>
        </w:rPr>
        <w:t xml:space="preserve">e </w:t>
      </w:r>
      <w:r w:rsidRPr="0015097C">
        <w:rPr>
          <w:spacing w:val="-1"/>
          <w:lang w:val="ro-RO"/>
        </w:rPr>
        <w:t>ce</w:t>
      </w:r>
      <w:r w:rsidRPr="0015097C">
        <w:rPr>
          <w:lang w:val="ro-RO"/>
        </w:rPr>
        <w:t>l</w:t>
      </w:r>
      <w:r w:rsidRPr="0015097C">
        <w:rPr>
          <w:spacing w:val="3"/>
          <w:lang w:val="ro-RO"/>
        </w:rPr>
        <w:t>o</w:t>
      </w:r>
      <w:r w:rsidRPr="0015097C">
        <w:rPr>
          <w:lang w:val="ro-RO"/>
        </w:rPr>
        <w:t>r p</w:t>
      </w:r>
      <w:r w:rsidRPr="0015097C">
        <w:rPr>
          <w:spacing w:val="-1"/>
          <w:lang w:val="ro-RO"/>
        </w:rPr>
        <w:t>re</w:t>
      </w:r>
      <w:r w:rsidRPr="0015097C">
        <w:rPr>
          <w:lang w:val="ro-RO"/>
        </w:rPr>
        <w:t>v</w:t>
      </w:r>
      <w:r w:rsidRPr="0015097C">
        <w:rPr>
          <w:spacing w:val="-1"/>
          <w:lang w:val="ro-RO"/>
        </w:rPr>
        <w:t>ă</w:t>
      </w:r>
      <w:r w:rsidRPr="0015097C">
        <w:rPr>
          <w:spacing w:val="1"/>
          <w:lang w:val="ro-RO"/>
        </w:rPr>
        <w:t>z</w:t>
      </w:r>
      <w:r w:rsidRPr="0015097C">
        <w:rPr>
          <w:lang w:val="ro-RO"/>
        </w:rPr>
        <w:t>ute în C</w:t>
      </w:r>
      <w:r w:rsidRPr="0015097C">
        <w:rPr>
          <w:spacing w:val="-1"/>
          <w:lang w:val="ro-RO"/>
        </w:rPr>
        <w:t>a</w:t>
      </w:r>
      <w:r w:rsidRPr="0015097C">
        <w:rPr>
          <w:lang w:val="ro-RO"/>
        </w:rPr>
        <w:t xml:space="preserve">ietul de </w:t>
      </w:r>
      <w:r w:rsidRPr="0015097C">
        <w:rPr>
          <w:spacing w:val="2"/>
          <w:lang w:val="ro-RO"/>
        </w:rPr>
        <w:t>s</w:t>
      </w:r>
      <w:r w:rsidRPr="0015097C">
        <w:rPr>
          <w:spacing w:val="-1"/>
          <w:lang w:val="ro-RO"/>
        </w:rPr>
        <w:t>a</w:t>
      </w:r>
      <w:r w:rsidRPr="0015097C">
        <w:rPr>
          <w:lang w:val="ro-RO"/>
        </w:rPr>
        <w:t>r</w:t>
      </w:r>
      <w:r w:rsidRPr="0015097C">
        <w:rPr>
          <w:spacing w:val="-2"/>
          <w:lang w:val="ro-RO"/>
        </w:rPr>
        <w:t>c</w:t>
      </w:r>
      <w:r w:rsidRPr="0015097C">
        <w:rPr>
          <w:lang w:val="ro-RO"/>
        </w:rPr>
        <w:t>ini</w:t>
      </w:r>
      <w:r w:rsidRPr="0015097C">
        <w:rPr>
          <w:spacing w:val="1"/>
          <w:lang w:val="ro-RO"/>
        </w:rPr>
        <w:t xml:space="preserve"> </w:t>
      </w:r>
      <w:r w:rsidRPr="0015097C">
        <w:rPr>
          <w:lang w:val="ro-RO"/>
        </w:rPr>
        <w:t>va</w:t>
      </w:r>
      <w:r w:rsidRPr="0015097C">
        <w:rPr>
          <w:spacing w:val="-1"/>
          <w:lang w:val="ro-RO"/>
        </w:rPr>
        <w:t xml:space="preserve"> f</w:t>
      </w:r>
      <w:r w:rsidRPr="0015097C">
        <w:rPr>
          <w:lang w:val="ro-RO"/>
        </w:rPr>
        <w:t>i</w:t>
      </w:r>
      <w:r w:rsidRPr="0015097C">
        <w:rPr>
          <w:spacing w:val="3"/>
          <w:lang w:val="ro-RO"/>
        </w:rPr>
        <w:t xml:space="preserve"> </w:t>
      </w:r>
      <w:r w:rsidRPr="0015097C">
        <w:rPr>
          <w:spacing w:val="-1"/>
          <w:lang w:val="ro-RO"/>
        </w:rPr>
        <w:t>c</w:t>
      </w:r>
      <w:r w:rsidRPr="0015097C">
        <w:rPr>
          <w:lang w:val="ro-RO"/>
        </w:rPr>
        <w:t>onsid</w:t>
      </w:r>
      <w:r w:rsidRPr="0015097C">
        <w:rPr>
          <w:spacing w:val="-1"/>
          <w:lang w:val="ro-RO"/>
        </w:rPr>
        <w:t>e</w:t>
      </w:r>
      <w:r w:rsidRPr="0015097C">
        <w:rPr>
          <w:lang w:val="ro-RO"/>
        </w:rPr>
        <w:t>r</w:t>
      </w:r>
      <w:r w:rsidRPr="0015097C">
        <w:rPr>
          <w:spacing w:val="-2"/>
          <w:lang w:val="ro-RO"/>
        </w:rPr>
        <w:t>a</w:t>
      </w:r>
      <w:r w:rsidRPr="0015097C">
        <w:rPr>
          <w:lang w:val="ro-RO"/>
        </w:rPr>
        <w:t>tă</w:t>
      </w:r>
      <w:r w:rsidRPr="0015097C">
        <w:rPr>
          <w:spacing w:val="2"/>
          <w:lang w:val="ro-RO"/>
        </w:rPr>
        <w:t xml:space="preserve"> n</w:t>
      </w:r>
      <w:r w:rsidRPr="0015097C">
        <w:rPr>
          <w:spacing w:val="-1"/>
          <w:lang w:val="ro-RO"/>
        </w:rPr>
        <w:t>ec</w:t>
      </w:r>
      <w:r w:rsidRPr="0015097C">
        <w:rPr>
          <w:lang w:val="ro-RO"/>
        </w:rPr>
        <w:t>onfo</w:t>
      </w:r>
      <w:r w:rsidRPr="0015097C">
        <w:rPr>
          <w:spacing w:val="-1"/>
          <w:lang w:val="ro-RO"/>
        </w:rPr>
        <w:t>r</w:t>
      </w:r>
      <w:r w:rsidRPr="0015097C">
        <w:rPr>
          <w:spacing w:val="3"/>
          <w:lang w:val="ro-RO"/>
        </w:rPr>
        <w:t>m</w:t>
      </w:r>
      <w:r w:rsidRPr="0015097C">
        <w:rPr>
          <w:lang w:val="ro-RO"/>
        </w:rPr>
        <w:t>ă</w:t>
      </w:r>
      <w:r w:rsidRPr="0015097C">
        <w:rPr>
          <w:spacing w:val="-1"/>
          <w:lang w:val="ro-RO"/>
        </w:rPr>
        <w:t xml:space="preserve"> </w:t>
      </w:r>
      <w:r w:rsidRPr="0015097C">
        <w:rPr>
          <w:lang w:val="ro-RO"/>
        </w:rPr>
        <w:t xml:space="preserve">și va </w:t>
      </w:r>
      <w:r w:rsidRPr="0015097C">
        <w:rPr>
          <w:spacing w:val="-1"/>
          <w:lang w:val="ro-RO"/>
        </w:rPr>
        <w:t>f</w:t>
      </w:r>
      <w:r w:rsidRPr="0015097C">
        <w:rPr>
          <w:lang w:val="ro-RO"/>
        </w:rPr>
        <w:t>i r</w:t>
      </w:r>
      <w:r w:rsidRPr="0015097C">
        <w:rPr>
          <w:spacing w:val="-1"/>
          <w:lang w:val="ro-RO"/>
        </w:rPr>
        <w:t>e</w:t>
      </w:r>
      <w:r w:rsidRPr="0015097C">
        <w:rPr>
          <w:lang w:val="ro-RO"/>
        </w:rPr>
        <w:t>spi</w:t>
      </w:r>
      <w:r w:rsidRPr="0015097C">
        <w:rPr>
          <w:spacing w:val="3"/>
          <w:lang w:val="ro-RO"/>
        </w:rPr>
        <w:t>n</w:t>
      </w:r>
      <w:r w:rsidRPr="0015097C">
        <w:rPr>
          <w:lang w:val="ro-RO"/>
        </w:rPr>
        <w:t>s</w:t>
      </w:r>
      <w:r w:rsidRPr="0015097C">
        <w:rPr>
          <w:spacing w:val="3"/>
          <w:lang w:val="ro-RO"/>
        </w:rPr>
        <w:t>ă</w:t>
      </w:r>
      <w:r w:rsidRPr="0015097C">
        <w:rPr>
          <w:lang w:val="ro-RO"/>
        </w:rPr>
        <w:t>, atrăgând descalificarea ofertantului.</w:t>
      </w:r>
    </w:p>
    <w:p w:rsidR="006328A1" w:rsidRPr="0015097C" w:rsidRDefault="006328A1" w:rsidP="00F830ED">
      <w:pPr>
        <w:pStyle w:val="BodyText4"/>
        <w:shd w:val="clear" w:color="auto" w:fill="auto"/>
        <w:tabs>
          <w:tab w:val="left" w:leader="dot" w:pos="2649"/>
          <w:tab w:val="left" w:pos="4315"/>
        </w:tabs>
        <w:spacing w:before="0" w:after="0" w:line="276" w:lineRule="auto"/>
        <w:ind w:right="20" w:firstLine="0"/>
        <w:rPr>
          <w:rFonts w:ascii="Trebuchet MS" w:hAnsi="Trebuchet MS"/>
          <w:sz w:val="22"/>
          <w:szCs w:val="22"/>
        </w:rPr>
      </w:pPr>
    </w:p>
    <w:p w:rsidR="006328A1" w:rsidRPr="0015097C" w:rsidRDefault="006328A1" w:rsidP="00F830ED">
      <w:pPr>
        <w:pStyle w:val="BodyText4"/>
        <w:shd w:val="clear" w:color="auto" w:fill="auto"/>
        <w:tabs>
          <w:tab w:val="left" w:leader="dot" w:pos="2649"/>
          <w:tab w:val="left" w:pos="4315"/>
        </w:tabs>
        <w:spacing w:before="0" w:after="0" w:line="276" w:lineRule="auto"/>
        <w:ind w:right="20" w:firstLine="0"/>
        <w:rPr>
          <w:rFonts w:ascii="Trebuchet MS" w:hAnsi="Trebuchet MS"/>
          <w:sz w:val="22"/>
          <w:szCs w:val="22"/>
        </w:rPr>
      </w:pPr>
    </w:p>
    <w:p w:rsidR="006328A1" w:rsidRPr="0015097C" w:rsidRDefault="006328A1" w:rsidP="00F830ED">
      <w:pPr>
        <w:pStyle w:val="BodyText4"/>
        <w:shd w:val="clear" w:color="auto" w:fill="auto"/>
        <w:tabs>
          <w:tab w:val="left" w:leader="dot" w:pos="2649"/>
          <w:tab w:val="left" w:pos="4315"/>
        </w:tabs>
        <w:spacing w:before="0" w:after="0" w:line="276" w:lineRule="auto"/>
        <w:ind w:right="20" w:firstLine="0"/>
        <w:jc w:val="center"/>
        <w:rPr>
          <w:rFonts w:ascii="Trebuchet MS" w:hAnsi="Trebuchet MS"/>
          <w:b/>
          <w:sz w:val="22"/>
          <w:szCs w:val="22"/>
        </w:rPr>
      </w:pPr>
      <w:r w:rsidRPr="0015097C">
        <w:rPr>
          <w:rFonts w:ascii="Trebuchet MS" w:hAnsi="Trebuchet MS"/>
          <w:b/>
          <w:sz w:val="22"/>
          <w:szCs w:val="22"/>
        </w:rPr>
        <w:t xml:space="preserve">Secțiunea II </w:t>
      </w:r>
    </w:p>
    <w:p w:rsidR="006328A1" w:rsidRPr="0015097C" w:rsidRDefault="006328A1" w:rsidP="00F830ED">
      <w:pPr>
        <w:pStyle w:val="BodyText4"/>
        <w:shd w:val="clear" w:color="auto" w:fill="auto"/>
        <w:tabs>
          <w:tab w:val="left" w:leader="dot" w:pos="2649"/>
          <w:tab w:val="left" w:pos="4315"/>
        </w:tabs>
        <w:spacing w:before="0" w:after="0" w:line="276" w:lineRule="auto"/>
        <w:ind w:right="20" w:firstLine="0"/>
        <w:jc w:val="center"/>
        <w:rPr>
          <w:rFonts w:ascii="Trebuchet MS" w:hAnsi="Trebuchet MS"/>
          <w:b/>
          <w:i/>
          <w:sz w:val="22"/>
          <w:szCs w:val="22"/>
        </w:rPr>
      </w:pPr>
      <w:r w:rsidRPr="0015097C">
        <w:rPr>
          <w:rFonts w:ascii="Trebuchet MS" w:hAnsi="Trebuchet MS"/>
          <w:b/>
          <w:sz w:val="22"/>
          <w:szCs w:val="22"/>
        </w:rPr>
        <w:t xml:space="preserve">- </w:t>
      </w:r>
      <w:r w:rsidRPr="0015097C">
        <w:rPr>
          <w:rFonts w:ascii="Trebuchet MS" w:hAnsi="Trebuchet MS"/>
          <w:b/>
          <w:i/>
          <w:sz w:val="22"/>
          <w:szCs w:val="22"/>
        </w:rPr>
        <w:t>Caiet de sarcini -</w:t>
      </w:r>
    </w:p>
    <w:p w:rsidR="006328A1" w:rsidRPr="0015097C" w:rsidRDefault="006328A1" w:rsidP="00F830ED">
      <w:pPr>
        <w:pStyle w:val="BodyText4"/>
        <w:shd w:val="clear" w:color="auto" w:fill="auto"/>
        <w:tabs>
          <w:tab w:val="left" w:leader="dot" w:pos="2649"/>
          <w:tab w:val="left" w:pos="4315"/>
        </w:tabs>
        <w:spacing w:before="0" w:after="0" w:line="276" w:lineRule="auto"/>
        <w:ind w:right="20" w:firstLine="0"/>
        <w:jc w:val="center"/>
        <w:rPr>
          <w:rFonts w:ascii="Trebuchet MS" w:hAnsi="Trebuchet MS"/>
          <w:i/>
          <w:sz w:val="22"/>
          <w:szCs w:val="22"/>
        </w:rPr>
      </w:pPr>
    </w:p>
    <w:p w:rsidR="006328A1" w:rsidRPr="0015097C" w:rsidRDefault="006328A1" w:rsidP="00F830ED">
      <w:pPr>
        <w:ind w:left="0"/>
        <w:rPr>
          <w:lang w:val="ro-RO"/>
        </w:rPr>
      </w:pPr>
      <w:r w:rsidRPr="0015097C">
        <w:rPr>
          <w:i/>
          <w:iCs/>
          <w:lang w:val="ro-RO"/>
        </w:rPr>
        <w:t>Caietul de sarcini</w:t>
      </w:r>
      <w:r w:rsidRPr="0015097C">
        <w:rPr>
          <w:lang w:val="ro-RO"/>
        </w:rPr>
        <w:t xml:space="preserve"> conține în mod obligatoriu cerințele tehnice impuse și cele de garanție ce vor fi considerate minimale, precum și regulile care trebuie respectate, astfel încât potențialii ofertanți să elaboreze Propunerea tehnică corespunzător cu necesitățile Autorității Contractante. </w:t>
      </w:r>
    </w:p>
    <w:p w:rsidR="00CD43D0" w:rsidRPr="0015097C" w:rsidRDefault="00CD43D0" w:rsidP="00F830ED">
      <w:pPr>
        <w:ind w:left="0"/>
        <w:rPr>
          <w:rFonts w:ascii="Calibri" w:hAnsi="Calibri"/>
          <w:lang w:val="ro-RO"/>
        </w:rPr>
      </w:pPr>
    </w:p>
    <w:p w:rsidR="006328A1" w:rsidRPr="0015097C" w:rsidRDefault="006328A1" w:rsidP="00F830ED">
      <w:pPr>
        <w:pStyle w:val="ListParagraph"/>
        <w:widowControl w:val="0"/>
        <w:numPr>
          <w:ilvl w:val="0"/>
          <w:numId w:val="11"/>
        </w:numPr>
        <w:autoSpaceDE w:val="0"/>
        <w:autoSpaceDN w:val="0"/>
        <w:adjustRightInd w:val="0"/>
        <w:spacing w:after="0"/>
        <w:ind w:left="284" w:hanging="284"/>
        <w:jc w:val="left"/>
        <w:rPr>
          <w:b/>
          <w:lang w:val="ro-RO"/>
        </w:rPr>
      </w:pPr>
      <w:r w:rsidRPr="0015097C">
        <w:rPr>
          <w:b/>
          <w:lang w:val="ro-RO"/>
        </w:rPr>
        <w:t>CONDIȚII MINIMALE ȘI OBLIGATORII</w:t>
      </w:r>
    </w:p>
    <w:p w:rsidR="006328A1" w:rsidRPr="0015097C" w:rsidRDefault="006328A1" w:rsidP="00F830ED">
      <w:pPr>
        <w:pStyle w:val="ListParagraph"/>
        <w:widowControl w:val="0"/>
        <w:numPr>
          <w:ilvl w:val="1"/>
          <w:numId w:val="11"/>
        </w:numPr>
        <w:autoSpaceDE w:val="0"/>
        <w:autoSpaceDN w:val="0"/>
        <w:adjustRightInd w:val="0"/>
        <w:spacing w:after="0"/>
        <w:ind w:left="567" w:hanging="567"/>
        <w:rPr>
          <w:b/>
          <w:lang w:val="ro-RO"/>
        </w:rPr>
      </w:pPr>
      <w:r w:rsidRPr="0015097C">
        <w:rPr>
          <w:b/>
          <w:lang w:val="ro-RO"/>
        </w:rPr>
        <w:t xml:space="preserve">Condiții generale și specifice de natură tehnică       </w:t>
      </w:r>
    </w:p>
    <w:p w:rsidR="00CD43D0" w:rsidRPr="0015097C" w:rsidRDefault="006328A1" w:rsidP="00F830ED">
      <w:pPr>
        <w:tabs>
          <w:tab w:val="left" w:pos="0"/>
          <w:tab w:val="right" w:pos="9072"/>
        </w:tabs>
        <w:spacing w:after="0"/>
        <w:ind w:left="0" w:right="-7"/>
        <w:rPr>
          <w:rFonts w:cs="Arial"/>
          <w:lang w:val="ro-RO"/>
        </w:rPr>
      </w:pPr>
      <w:r w:rsidRPr="0015097C">
        <w:rPr>
          <w:rFonts w:cs="Arial"/>
          <w:lang w:val="ro-RO"/>
        </w:rPr>
        <w:t xml:space="preserve">Oferta va cuprinde obligatoriu specificațiile tehnice de la producător care vor atesta caracteristicile minime și obligatorii solicitate. Informațiile prezentate în ofertă vor fi redactate </w:t>
      </w:r>
      <w:r w:rsidRPr="0015097C">
        <w:rPr>
          <w:rFonts w:cs="Arial"/>
          <w:lang w:val="ro-RO"/>
        </w:rPr>
        <w:lastRenderedPageBreak/>
        <w:t xml:space="preserve">concis, astfel încât să reiasă cu claritate și fără echivoc, dacă sunt îndeplinite sau nu condițiile impuse. </w:t>
      </w:r>
    </w:p>
    <w:p w:rsidR="006328A1" w:rsidRPr="0015097C" w:rsidRDefault="006328A1" w:rsidP="00F830ED">
      <w:pPr>
        <w:tabs>
          <w:tab w:val="left" w:pos="0"/>
          <w:tab w:val="right" w:pos="9072"/>
        </w:tabs>
        <w:spacing w:after="0"/>
        <w:ind w:left="0" w:right="-7"/>
        <w:rPr>
          <w:rFonts w:cs="Arial"/>
          <w:iCs/>
          <w:lang w:val="ro-RO"/>
        </w:rPr>
      </w:pPr>
      <w:r w:rsidRPr="0015097C">
        <w:rPr>
          <w:rFonts w:cs="Arial"/>
          <w:iCs/>
          <w:lang w:val="ro-RO"/>
        </w:rPr>
        <w:t>Condițiile generale și specifice de natură tehnică sunt cele menționate în Specificațiile tehnice. Nerespectarea tuturor cerințelor privind specificațiile tehnice determină  considerarea ofertei în cauză ca fiind neconformă.</w:t>
      </w:r>
    </w:p>
    <w:p w:rsidR="006328A1" w:rsidRPr="0015097C" w:rsidRDefault="006328A1" w:rsidP="00F830ED">
      <w:pPr>
        <w:widowControl w:val="0"/>
        <w:tabs>
          <w:tab w:val="right" w:pos="9072"/>
        </w:tabs>
        <w:autoSpaceDE w:val="0"/>
        <w:autoSpaceDN w:val="0"/>
        <w:adjustRightInd w:val="0"/>
        <w:spacing w:after="0"/>
        <w:ind w:left="0" w:right="-7"/>
        <w:rPr>
          <w:rFonts w:cs="Arial"/>
          <w:iCs/>
          <w:lang w:val="ro-RO"/>
        </w:rPr>
      </w:pPr>
      <w:r w:rsidRPr="0015097C">
        <w:rPr>
          <w:rFonts w:cs="Arial"/>
          <w:lang w:val="ro-RO"/>
        </w:rPr>
        <w:t>Prin autoturism se înțelege acel autovehicul care are toate dotările prevăzute în specificațiile tehnice.</w:t>
      </w:r>
    </w:p>
    <w:p w:rsidR="006328A1" w:rsidRPr="0015097C" w:rsidRDefault="006328A1" w:rsidP="00F830ED">
      <w:pPr>
        <w:widowControl w:val="0"/>
        <w:tabs>
          <w:tab w:val="right" w:pos="9072"/>
        </w:tabs>
        <w:autoSpaceDE w:val="0"/>
        <w:autoSpaceDN w:val="0"/>
        <w:adjustRightInd w:val="0"/>
        <w:spacing w:after="0"/>
        <w:ind w:left="0" w:right="-7"/>
        <w:rPr>
          <w:rFonts w:cs="Arial"/>
          <w:lang w:val="ro-RO"/>
        </w:rPr>
      </w:pPr>
      <w:r w:rsidRPr="0015097C">
        <w:rPr>
          <w:rFonts w:cs="Arial"/>
          <w:lang w:val="ro-RO"/>
        </w:rPr>
        <w:t>Autoturism</w:t>
      </w:r>
      <w:r w:rsidR="00A33FE1">
        <w:rPr>
          <w:rFonts w:cs="Arial"/>
          <w:lang w:val="ro-RO"/>
        </w:rPr>
        <w:t>ul trebuie să fie nou, nerulat</w:t>
      </w:r>
      <w:r w:rsidRPr="0015097C">
        <w:rPr>
          <w:rFonts w:cs="Arial"/>
          <w:lang w:val="ro-RO"/>
        </w:rPr>
        <w:t>, să nu fi avut alți proprietari și să fie în stare perfectă de funcționare.</w:t>
      </w:r>
    </w:p>
    <w:p w:rsidR="00CD43D0" w:rsidRPr="0015097C" w:rsidRDefault="00CD43D0" w:rsidP="00F830ED">
      <w:pPr>
        <w:widowControl w:val="0"/>
        <w:tabs>
          <w:tab w:val="right" w:pos="9072"/>
        </w:tabs>
        <w:autoSpaceDE w:val="0"/>
        <w:autoSpaceDN w:val="0"/>
        <w:adjustRightInd w:val="0"/>
        <w:spacing w:after="0"/>
        <w:ind w:left="0" w:right="-7"/>
        <w:rPr>
          <w:rFonts w:cs="Arial"/>
          <w:lang w:val="ro-RO"/>
        </w:rPr>
      </w:pPr>
    </w:p>
    <w:p w:rsidR="00CD43D0" w:rsidRPr="0015097C" w:rsidRDefault="006328A1" w:rsidP="00CD43D0">
      <w:pPr>
        <w:pStyle w:val="ListParagraph"/>
        <w:widowControl w:val="0"/>
        <w:numPr>
          <w:ilvl w:val="1"/>
          <w:numId w:val="11"/>
        </w:numPr>
        <w:autoSpaceDE w:val="0"/>
        <w:autoSpaceDN w:val="0"/>
        <w:adjustRightInd w:val="0"/>
        <w:spacing w:after="0"/>
        <w:ind w:left="567" w:hanging="567"/>
        <w:rPr>
          <w:b/>
          <w:lang w:val="ro-RO"/>
        </w:rPr>
      </w:pPr>
      <w:r w:rsidRPr="0015097C">
        <w:rPr>
          <w:b/>
          <w:lang w:val="ro-RO"/>
        </w:rPr>
        <w:t>Condiții de garanție, service și asistență tehnică</w:t>
      </w:r>
    </w:p>
    <w:p w:rsidR="00CD43D0" w:rsidRPr="0015097C" w:rsidRDefault="00CD43D0" w:rsidP="00CD43D0">
      <w:pPr>
        <w:widowControl w:val="0"/>
        <w:autoSpaceDE w:val="0"/>
        <w:autoSpaceDN w:val="0"/>
        <w:adjustRightInd w:val="0"/>
        <w:spacing w:after="0"/>
        <w:ind w:left="0"/>
        <w:rPr>
          <w:b/>
          <w:lang w:val="ro-RO"/>
        </w:rPr>
      </w:pPr>
    </w:p>
    <w:p w:rsidR="00881339" w:rsidRPr="0015097C" w:rsidRDefault="006328A1" w:rsidP="00F830ED">
      <w:pPr>
        <w:tabs>
          <w:tab w:val="left" w:pos="0"/>
          <w:tab w:val="right" w:pos="9072"/>
        </w:tabs>
        <w:spacing w:after="0"/>
        <w:ind w:left="0" w:right="-7"/>
        <w:rPr>
          <w:rFonts w:cs="Arial"/>
          <w:lang w:val="ro-RO"/>
        </w:rPr>
      </w:pPr>
      <w:r w:rsidRPr="0015097C">
        <w:rPr>
          <w:rFonts w:cs="Arial"/>
          <w:lang w:val="ro-RO"/>
        </w:rPr>
        <w:t>Perioada de garanție a autoturismelor oferită va fi de minimum 3 ani sau în limita a 100.000 kilom</w:t>
      </w:r>
      <w:r w:rsidR="00211E04" w:rsidRPr="0015097C">
        <w:rPr>
          <w:rFonts w:cs="Arial"/>
          <w:lang w:val="ro-RO"/>
        </w:rPr>
        <w:t>etri. Se va acorda minimum 6</w:t>
      </w:r>
      <w:r w:rsidRPr="0015097C">
        <w:rPr>
          <w:rFonts w:cs="Arial"/>
          <w:lang w:val="ro-RO"/>
        </w:rPr>
        <w:t xml:space="preserve"> ani garanție pentru rezistența la coroziune a caroseriei</w:t>
      </w:r>
      <w:r w:rsidR="00881339">
        <w:rPr>
          <w:rFonts w:cs="Arial"/>
          <w:lang w:val="ro-RO"/>
        </w:rPr>
        <w:t>, fără limită de viteză</w:t>
      </w:r>
      <w:r w:rsidRPr="0015097C">
        <w:rPr>
          <w:rFonts w:cs="Arial"/>
          <w:lang w:val="ro-RO"/>
        </w:rPr>
        <w:t>.</w:t>
      </w:r>
      <w:r w:rsidR="00881339" w:rsidRPr="00881339">
        <w:rPr>
          <w:rFonts w:cs="Arial"/>
          <w:lang w:val="ro-RO"/>
        </w:rPr>
        <w:t xml:space="preserve"> </w:t>
      </w:r>
      <w:r w:rsidR="00881339" w:rsidRPr="0015097C">
        <w:rPr>
          <w:rFonts w:cs="Arial"/>
          <w:lang w:val="ro-RO"/>
        </w:rPr>
        <w:t xml:space="preserve">Se va acorda minimum </w:t>
      </w:r>
      <w:r w:rsidR="00432202">
        <w:rPr>
          <w:rFonts w:cs="Arial"/>
          <w:lang w:val="ro-RO"/>
        </w:rPr>
        <w:t>3</w:t>
      </w:r>
      <w:r w:rsidR="00881339" w:rsidRPr="0015097C">
        <w:rPr>
          <w:rFonts w:cs="Arial"/>
          <w:lang w:val="ro-RO"/>
        </w:rPr>
        <w:t xml:space="preserve"> ani garanție pentru </w:t>
      </w:r>
      <w:r w:rsidR="00432202">
        <w:rPr>
          <w:rFonts w:cs="Arial"/>
          <w:lang w:val="ro-RO"/>
        </w:rPr>
        <w:t>vopsea</w:t>
      </w:r>
      <w:r w:rsidR="00881339">
        <w:rPr>
          <w:rFonts w:cs="Arial"/>
          <w:lang w:val="ro-RO"/>
        </w:rPr>
        <w:t>, fără limită de viteză</w:t>
      </w:r>
      <w:r w:rsidR="00432202">
        <w:rPr>
          <w:rFonts w:cs="Arial"/>
          <w:lang w:val="ro-RO"/>
        </w:rPr>
        <w:t>.</w:t>
      </w:r>
    </w:p>
    <w:p w:rsidR="006328A1" w:rsidRPr="0015097C" w:rsidRDefault="006328A1" w:rsidP="00F830ED">
      <w:pPr>
        <w:tabs>
          <w:tab w:val="left" w:pos="0"/>
          <w:tab w:val="right" w:pos="9072"/>
        </w:tabs>
        <w:spacing w:after="0"/>
        <w:ind w:left="0" w:right="-7"/>
        <w:rPr>
          <w:rFonts w:cs="Arial"/>
          <w:lang w:val="ro-RO"/>
        </w:rPr>
      </w:pPr>
      <w:r w:rsidRPr="0015097C">
        <w:rPr>
          <w:rFonts w:cs="Arial"/>
          <w:lang w:val="ro-RO"/>
        </w:rPr>
        <w:t>Perioadele de garanție se calculează de la data semnării procesului verbal de recepție a produsului.</w:t>
      </w:r>
    </w:p>
    <w:p w:rsidR="006328A1" w:rsidRPr="0015097C" w:rsidRDefault="006328A1" w:rsidP="00F830ED">
      <w:pPr>
        <w:tabs>
          <w:tab w:val="left" w:pos="0"/>
          <w:tab w:val="right" w:pos="9072"/>
        </w:tabs>
        <w:spacing w:after="0"/>
        <w:ind w:left="0" w:right="-7"/>
        <w:rPr>
          <w:rFonts w:cs="Arial"/>
          <w:lang w:val="ro-RO"/>
        </w:rPr>
      </w:pPr>
      <w:r w:rsidRPr="0015097C">
        <w:rPr>
          <w:rFonts w:cs="Arial"/>
          <w:lang w:val="ro-RO"/>
        </w:rPr>
        <w:tab/>
        <w:t>În perioada de garanție, orice defecțiune de funcț</w:t>
      </w:r>
      <w:r w:rsidR="00211E04" w:rsidRPr="0015097C">
        <w:rPr>
          <w:rFonts w:cs="Arial"/>
          <w:lang w:val="ro-RO"/>
        </w:rPr>
        <w:t>ionare a autoturismului</w:t>
      </w:r>
      <w:r w:rsidRPr="0015097C">
        <w:rPr>
          <w:rFonts w:cs="Arial"/>
          <w:lang w:val="ro-RO"/>
        </w:rPr>
        <w:t xml:space="preserve"> care face obiectul garanției, va fi soluționată gratuit de către furnizor în termen de maximum 30 de zile de la data intrării autoturismului în unitatea service. Acest termen se poate prelungi în funcție de complexitatea defecțiunii cu acordul prealabil al Autorității contractante. Garanț</w:t>
      </w:r>
      <w:r w:rsidR="00211E04" w:rsidRPr="0015097C">
        <w:rPr>
          <w:rFonts w:cs="Arial"/>
          <w:lang w:val="ro-RO"/>
        </w:rPr>
        <w:t>ia autoturismului</w:t>
      </w:r>
      <w:r w:rsidRPr="0015097C">
        <w:rPr>
          <w:rFonts w:cs="Arial"/>
          <w:lang w:val="ro-RO"/>
        </w:rPr>
        <w:t xml:space="preserve"> se va prelungi cu perioada de nefuncț</w:t>
      </w:r>
      <w:r w:rsidR="00211E04" w:rsidRPr="0015097C">
        <w:rPr>
          <w:rFonts w:cs="Arial"/>
          <w:lang w:val="ro-RO"/>
        </w:rPr>
        <w:t>ionare a acestuia în unitatea service</w:t>
      </w:r>
      <w:r w:rsidRPr="0015097C">
        <w:rPr>
          <w:rFonts w:cs="Arial"/>
          <w:lang w:val="ro-RO"/>
        </w:rPr>
        <w:t xml:space="preserve">. </w:t>
      </w:r>
    </w:p>
    <w:p w:rsidR="006328A1" w:rsidRPr="0015097C" w:rsidRDefault="006328A1" w:rsidP="00F830ED">
      <w:pPr>
        <w:tabs>
          <w:tab w:val="left" w:pos="0"/>
          <w:tab w:val="right" w:pos="9072"/>
        </w:tabs>
        <w:spacing w:after="0"/>
        <w:ind w:left="0" w:right="-7"/>
        <w:rPr>
          <w:rFonts w:cs="Arial"/>
          <w:lang w:val="ro-RO"/>
        </w:rPr>
      </w:pPr>
      <w:r w:rsidRPr="0015097C">
        <w:rPr>
          <w:rFonts w:cs="Arial"/>
          <w:lang w:val="ro-RO"/>
        </w:rPr>
        <w:t>În perioada de garanție, mentenanța autoturismelor va fi asigurată contra-cost, conform prevederilor ce se vor stabili prin contractul de achiziție</w:t>
      </w:r>
      <w:r w:rsidR="00907947" w:rsidRPr="0015097C">
        <w:rPr>
          <w:rFonts w:cs="Arial"/>
          <w:lang w:val="ro-RO"/>
        </w:rPr>
        <w:t>, prin unități specializate din România și U.E</w:t>
      </w:r>
      <w:r w:rsidRPr="0015097C">
        <w:rPr>
          <w:rFonts w:cs="Arial"/>
          <w:lang w:val="ro-RO"/>
        </w:rPr>
        <w:t>.</w:t>
      </w:r>
      <w:r w:rsidR="00907947" w:rsidRPr="0015097C">
        <w:rPr>
          <w:rFonts w:cs="Arial"/>
          <w:lang w:val="ro-RO"/>
        </w:rPr>
        <w:t>, autorizate de producătorul autovehiculului.</w:t>
      </w:r>
    </w:p>
    <w:p w:rsidR="006328A1" w:rsidRPr="0015097C" w:rsidRDefault="006328A1" w:rsidP="00F830ED">
      <w:pPr>
        <w:tabs>
          <w:tab w:val="left" w:pos="0"/>
          <w:tab w:val="right" w:pos="9072"/>
        </w:tabs>
        <w:spacing w:after="0"/>
        <w:ind w:left="0" w:right="-7"/>
        <w:rPr>
          <w:rFonts w:cs="Arial"/>
          <w:lang w:val="ro-RO"/>
        </w:rPr>
      </w:pPr>
      <w:r w:rsidRPr="0015097C">
        <w:rPr>
          <w:rFonts w:cs="Arial"/>
          <w:lang w:val="ro-RO"/>
        </w:rPr>
        <w:t>La orice reparație executată se vor folosi numai piese noi de origine și materiale tehnice certificate/omologate de Registrul Auto Român și agreate de producătorul autovehiculului, conform Reglementărilor și Normelor Tehnice în Transporturile Rutiere.</w:t>
      </w:r>
    </w:p>
    <w:p w:rsidR="006328A1" w:rsidRPr="0015097C" w:rsidRDefault="006328A1" w:rsidP="00F830ED">
      <w:pPr>
        <w:widowControl w:val="0"/>
        <w:autoSpaceDE w:val="0"/>
        <w:autoSpaceDN w:val="0"/>
        <w:adjustRightInd w:val="0"/>
        <w:spacing w:after="0"/>
        <w:ind w:left="0"/>
        <w:rPr>
          <w:lang w:val="ro-RO"/>
        </w:rPr>
      </w:pPr>
      <w:r w:rsidRPr="0015097C">
        <w:rPr>
          <w:lang w:val="ro-RO"/>
        </w:rPr>
        <w:tab/>
      </w:r>
      <w:r w:rsidRPr="0015097C">
        <w:rPr>
          <w:lang w:val="ro-RO"/>
        </w:rPr>
        <w:tab/>
      </w:r>
      <w:r w:rsidRPr="0015097C">
        <w:rPr>
          <w:lang w:val="ro-RO"/>
        </w:rPr>
        <w:tab/>
      </w:r>
      <w:r w:rsidRPr="0015097C">
        <w:rPr>
          <w:lang w:val="ro-RO"/>
        </w:rPr>
        <w:tab/>
      </w:r>
      <w:r w:rsidRPr="0015097C">
        <w:rPr>
          <w:lang w:val="ro-RO"/>
        </w:rPr>
        <w:tab/>
        <w:t xml:space="preserve">   </w:t>
      </w:r>
    </w:p>
    <w:p w:rsidR="006328A1" w:rsidRPr="0015097C" w:rsidRDefault="006328A1" w:rsidP="00F830ED">
      <w:pPr>
        <w:pStyle w:val="ListParagraph"/>
        <w:widowControl w:val="0"/>
        <w:numPr>
          <w:ilvl w:val="1"/>
          <w:numId w:val="11"/>
        </w:numPr>
        <w:autoSpaceDE w:val="0"/>
        <w:autoSpaceDN w:val="0"/>
        <w:adjustRightInd w:val="0"/>
        <w:spacing w:after="0"/>
        <w:ind w:left="567" w:hanging="567"/>
        <w:rPr>
          <w:b/>
          <w:lang w:val="ro-RO"/>
        </w:rPr>
      </w:pPr>
      <w:r w:rsidRPr="0015097C">
        <w:rPr>
          <w:b/>
          <w:lang w:val="ro-RO"/>
        </w:rPr>
        <w:t>Termene și condiții de livrare</w:t>
      </w:r>
    </w:p>
    <w:p w:rsidR="00CD43D0" w:rsidRPr="0015097C" w:rsidRDefault="00CD43D0" w:rsidP="00CD43D0">
      <w:pPr>
        <w:widowControl w:val="0"/>
        <w:autoSpaceDE w:val="0"/>
        <w:autoSpaceDN w:val="0"/>
        <w:adjustRightInd w:val="0"/>
        <w:spacing w:after="0"/>
        <w:ind w:left="0"/>
        <w:rPr>
          <w:b/>
          <w:lang w:val="ro-RO"/>
        </w:rPr>
      </w:pPr>
    </w:p>
    <w:p w:rsidR="006328A1" w:rsidRPr="0015097C" w:rsidRDefault="006328A1" w:rsidP="00F830ED">
      <w:pPr>
        <w:tabs>
          <w:tab w:val="left" w:pos="0"/>
          <w:tab w:val="right" w:pos="9072"/>
        </w:tabs>
        <w:spacing w:after="0"/>
        <w:ind w:left="0" w:right="-7"/>
        <w:rPr>
          <w:rFonts w:cs="Arial"/>
          <w:iCs/>
          <w:lang w:val="ro-RO"/>
        </w:rPr>
      </w:pPr>
      <w:r w:rsidRPr="0015097C">
        <w:rPr>
          <w:rFonts w:cs="Arial"/>
          <w:iCs/>
          <w:lang w:val="ro-RO"/>
        </w:rPr>
        <w:t xml:space="preserve">Termenul de livrare este de maximum </w:t>
      </w:r>
      <w:r w:rsidR="00211E04" w:rsidRPr="0015097C">
        <w:rPr>
          <w:rFonts w:cs="Arial"/>
          <w:iCs/>
          <w:lang w:val="ro-RO"/>
        </w:rPr>
        <w:t>30 de</w:t>
      </w:r>
      <w:r w:rsidRPr="0015097C">
        <w:rPr>
          <w:rFonts w:cs="Arial"/>
          <w:iCs/>
          <w:lang w:val="ro-RO"/>
        </w:rPr>
        <w:t xml:space="preserve"> zile </w:t>
      </w:r>
      <w:r w:rsidR="00211E04" w:rsidRPr="0015097C">
        <w:rPr>
          <w:rFonts w:cs="Arial"/>
          <w:iCs/>
          <w:lang w:val="ro-RO"/>
        </w:rPr>
        <w:t xml:space="preserve">lucrătoare </w:t>
      </w:r>
      <w:r w:rsidRPr="0015097C">
        <w:rPr>
          <w:rFonts w:cs="Arial"/>
          <w:iCs/>
          <w:lang w:val="ro-RO"/>
        </w:rPr>
        <w:t xml:space="preserve">de la data încheierii contractului de achiziție publică. </w:t>
      </w:r>
    </w:p>
    <w:p w:rsidR="006328A1" w:rsidRPr="0015097C" w:rsidRDefault="006328A1" w:rsidP="00F830ED">
      <w:pPr>
        <w:tabs>
          <w:tab w:val="right" w:pos="9072"/>
        </w:tabs>
        <w:spacing w:after="0"/>
        <w:ind w:left="0" w:right="-7"/>
        <w:rPr>
          <w:rFonts w:cs="Arial"/>
          <w:noProof/>
          <w:lang w:val="ro-RO"/>
        </w:rPr>
      </w:pPr>
      <w:r w:rsidRPr="0015097C">
        <w:rPr>
          <w:rFonts w:cs="Arial"/>
          <w:noProof/>
          <w:lang w:val="ro-RO"/>
        </w:rPr>
        <w:t>Documentele valabile atât în Romania, cât și în U.E. care vor însoți în mod obligatoriu autoturismele sunt următoarele:</w:t>
      </w:r>
    </w:p>
    <w:p w:rsidR="006328A1" w:rsidRPr="0015097C" w:rsidRDefault="006328A1" w:rsidP="00F830ED">
      <w:pPr>
        <w:numPr>
          <w:ilvl w:val="0"/>
          <w:numId w:val="12"/>
        </w:numPr>
        <w:tabs>
          <w:tab w:val="left" w:pos="567"/>
          <w:tab w:val="left" w:pos="1701"/>
          <w:tab w:val="left" w:pos="2268"/>
          <w:tab w:val="right" w:pos="9072"/>
        </w:tabs>
        <w:spacing w:after="0"/>
        <w:ind w:right="-7" w:hanging="2558"/>
        <w:rPr>
          <w:rFonts w:cs="Arial"/>
          <w:lang w:val="ro-RO"/>
        </w:rPr>
      </w:pPr>
      <w:r w:rsidRPr="0015097C">
        <w:rPr>
          <w:rFonts w:cs="Arial"/>
          <w:lang w:val="ro-RO"/>
        </w:rPr>
        <w:t>factură fiscală;</w:t>
      </w:r>
    </w:p>
    <w:p w:rsidR="006328A1" w:rsidRPr="0015097C" w:rsidRDefault="006328A1" w:rsidP="00F830ED">
      <w:pPr>
        <w:numPr>
          <w:ilvl w:val="0"/>
          <w:numId w:val="12"/>
        </w:numPr>
        <w:tabs>
          <w:tab w:val="left" w:pos="567"/>
          <w:tab w:val="left" w:pos="1701"/>
          <w:tab w:val="left" w:pos="2268"/>
          <w:tab w:val="right" w:pos="9072"/>
        </w:tabs>
        <w:spacing w:after="0"/>
        <w:ind w:right="-7" w:hanging="2558"/>
        <w:rPr>
          <w:rFonts w:cs="Arial"/>
          <w:b/>
          <w:lang w:val="ro-RO"/>
        </w:rPr>
      </w:pPr>
      <w:r w:rsidRPr="0015097C">
        <w:rPr>
          <w:rFonts w:cs="Arial"/>
          <w:lang w:val="ro-RO"/>
        </w:rPr>
        <w:t>declarație/certificat de conformitate pentru autovehicul;</w:t>
      </w:r>
    </w:p>
    <w:p w:rsidR="006328A1" w:rsidRPr="0015097C" w:rsidRDefault="006328A1" w:rsidP="00F830ED">
      <w:pPr>
        <w:numPr>
          <w:ilvl w:val="0"/>
          <w:numId w:val="12"/>
        </w:numPr>
        <w:tabs>
          <w:tab w:val="left" w:pos="567"/>
          <w:tab w:val="left" w:pos="1701"/>
          <w:tab w:val="left" w:pos="2268"/>
          <w:tab w:val="right" w:pos="9072"/>
        </w:tabs>
        <w:spacing w:after="0"/>
        <w:ind w:right="-7" w:hanging="2558"/>
        <w:rPr>
          <w:rFonts w:cs="Arial"/>
          <w:lang w:val="ro-RO"/>
        </w:rPr>
      </w:pPr>
      <w:r w:rsidRPr="0015097C">
        <w:rPr>
          <w:rFonts w:cs="Arial"/>
          <w:lang w:val="ro-RO"/>
        </w:rPr>
        <w:t>certificat de garanție pentru autovehicul;</w:t>
      </w:r>
    </w:p>
    <w:p w:rsidR="006328A1" w:rsidRPr="0015097C" w:rsidRDefault="006328A1" w:rsidP="00F830ED">
      <w:pPr>
        <w:numPr>
          <w:ilvl w:val="0"/>
          <w:numId w:val="12"/>
        </w:numPr>
        <w:tabs>
          <w:tab w:val="left" w:pos="567"/>
          <w:tab w:val="left" w:pos="1701"/>
          <w:tab w:val="left" w:pos="2268"/>
          <w:tab w:val="right" w:pos="9072"/>
        </w:tabs>
        <w:spacing w:after="0"/>
        <w:ind w:right="-7" w:hanging="2558"/>
        <w:rPr>
          <w:rFonts w:cs="Arial"/>
          <w:lang w:val="ro-RO"/>
        </w:rPr>
      </w:pPr>
      <w:r w:rsidRPr="0015097C">
        <w:rPr>
          <w:rFonts w:cs="Arial"/>
          <w:lang w:val="ro-RO"/>
        </w:rPr>
        <w:t>carnet service și întreținere (în limba română);</w:t>
      </w:r>
    </w:p>
    <w:p w:rsidR="006328A1" w:rsidRPr="0015097C" w:rsidRDefault="006328A1" w:rsidP="00F830ED">
      <w:pPr>
        <w:numPr>
          <w:ilvl w:val="0"/>
          <w:numId w:val="12"/>
        </w:numPr>
        <w:tabs>
          <w:tab w:val="clear" w:pos="2700"/>
          <w:tab w:val="left" w:pos="567"/>
          <w:tab w:val="left" w:pos="1701"/>
          <w:tab w:val="left" w:pos="2268"/>
          <w:tab w:val="right" w:pos="9072"/>
        </w:tabs>
        <w:spacing w:after="0"/>
        <w:ind w:left="567" w:right="-7" w:hanging="426"/>
        <w:rPr>
          <w:rFonts w:cs="Arial"/>
          <w:lang w:val="ro-RO"/>
        </w:rPr>
      </w:pPr>
      <w:r w:rsidRPr="0015097C">
        <w:rPr>
          <w:rFonts w:cs="Arial"/>
          <w:lang w:val="ro-RO"/>
        </w:rPr>
        <w:t>carte de identitate a autovehiculului securizată de către Registrul Auto Român cu toate omologările variantei configurate;</w:t>
      </w:r>
    </w:p>
    <w:p w:rsidR="006328A1" w:rsidRPr="0015097C" w:rsidRDefault="006328A1" w:rsidP="00F830ED">
      <w:pPr>
        <w:numPr>
          <w:ilvl w:val="0"/>
          <w:numId w:val="12"/>
        </w:numPr>
        <w:tabs>
          <w:tab w:val="left" w:pos="567"/>
          <w:tab w:val="right" w:pos="9072"/>
        </w:tabs>
        <w:spacing w:after="0"/>
        <w:ind w:right="-7" w:hanging="2558"/>
        <w:rPr>
          <w:rFonts w:cs="Arial"/>
          <w:iCs/>
          <w:lang w:val="ro-RO"/>
        </w:rPr>
      </w:pPr>
      <w:r w:rsidRPr="0015097C">
        <w:rPr>
          <w:rFonts w:cs="Arial"/>
          <w:iCs/>
          <w:lang w:val="ro-RO"/>
        </w:rPr>
        <w:t>instrucțiuni/manual de exploatare pentru autovehicul (în limba română);</w:t>
      </w:r>
    </w:p>
    <w:p w:rsidR="006328A1" w:rsidRPr="0015097C" w:rsidRDefault="006328A1" w:rsidP="00F830ED">
      <w:pPr>
        <w:numPr>
          <w:ilvl w:val="0"/>
          <w:numId w:val="12"/>
        </w:numPr>
        <w:tabs>
          <w:tab w:val="left" w:pos="567"/>
          <w:tab w:val="right" w:pos="9072"/>
        </w:tabs>
        <w:spacing w:after="0"/>
        <w:ind w:right="-7" w:hanging="2558"/>
        <w:rPr>
          <w:rFonts w:cs="Arial"/>
          <w:iCs/>
          <w:lang w:val="ro-RO"/>
        </w:rPr>
      </w:pPr>
      <w:r w:rsidRPr="0015097C">
        <w:rPr>
          <w:rFonts w:cs="Arial"/>
          <w:iCs/>
          <w:lang w:val="ro-RO"/>
        </w:rPr>
        <w:t>autorizație provizorie de circulație (numere provizorii de înmatriculare);</w:t>
      </w:r>
    </w:p>
    <w:p w:rsidR="006328A1" w:rsidRPr="0015097C" w:rsidRDefault="006328A1" w:rsidP="00F830ED">
      <w:pPr>
        <w:pStyle w:val="ListParagraph"/>
        <w:widowControl w:val="0"/>
        <w:numPr>
          <w:ilvl w:val="0"/>
          <w:numId w:val="12"/>
        </w:numPr>
        <w:tabs>
          <w:tab w:val="clear" w:pos="2700"/>
          <w:tab w:val="num" w:pos="2340"/>
          <w:tab w:val="right" w:pos="9072"/>
        </w:tabs>
        <w:autoSpaceDE w:val="0"/>
        <w:autoSpaceDN w:val="0"/>
        <w:adjustRightInd w:val="0"/>
        <w:spacing w:after="0"/>
        <w:ind w:left="567" w:right="-7" w:hanging="425"/>
        <w:rPr>
          <w:b/>
          <w:lang w:val="ro-RO"/>
        </w:rPr>
      </w:pPr>
      <w:r w:rsidRPr="0015097C">
        <w:rPr>
          <w:rFonts w:cs="Arial"/>
          <w:iCs/>
          <w:lang w:val="ro-RO"/>
        </w:rPr>
        <w:t>asigurare de răspundere civilă auto (R.C.A.) valabilă pentru perioada de autorizare provizorie de circulație.</w:t>
      </w:r>
    </w:p>
    <w:p w:rsidR="006328A1" w:rsidRPr="0015097C" w:rsidRDefault="00CC3A95" w:rsidP="00F830ED">
      <w:pPr>
        <w:widowControl w:val="0"/>
        <w:autoSpaceDE w:val="0"/>
        <w:autoSpaceDN w:val="0"/>
        <w:adjustRightInd w:val="0"/>
        <w:spacing w:after="0"/>
        <w:ind w:left="0"/>
        <w:rPr>
          <w:lang w:val="ro-RO"/>
        </w:rPr>
      </w:pPr>
      <w:r w:rsidRPr="0015097C">
        <w:rPr>
          <w:lang w:val="ro-RO"/>
        </w:rPr>
        <w:lastRenderedPageBreak/>
        <w:t>Autoturismul va fi livrat</w:t>
      </w:r>
      <w:r w:rsidR="006328A1" w:rsidRPr="0015097C">
        <w:rPr>
          <w:lang w:val="ro-RO"/>
        </w:rPr>
        <w:t xml:space="preserve"> în municipiul București, la </w:t>
      </w:r>
      <w:r w:rsidRPr="0015097C">
        <w:rPr>
          <w:lang w:val="ro-RO"/>
        </w:rPr>
        <w:t>adresa stabilită de  Autoritatea contractantă</w:t>
      </w:r>
      <w:r w:rsidR="006328A1" w:rsidRPr="0015097C">
        <w:rPr>
          <w:lang w:val="ro-RO"/>
        </w:rPr>
        <w:t xml:space="preserve">, costurile ocazionate de expedierea, manipularea și transportul până la locul livrării, </w:t>
      </w:r>
      <w:r w:rsidRPr="0015097C">
        <w:rPr>
          <w:lang w:val="ro-RO"/>
        </w:rPr>
        <w:t xml:space="preserve">precum și </w:t>
      </w:r>
      <w:r w:rsidR="006328A1" w:rsidRPr="0015097C">
        <w:rPr>
          <w:lang w:val="ro-RO"/>
        </w:rPr>
        <w:t xml:space="preserve">alte taxe legale </w:t>
      </w:r>
      <w:r w:rsidRPr="0015097C">
        <w:rPr>
          <w:lang w:val="ro-RO"/>
        </w:rPr>
        <w:t xml:space="preserve">datorate până la momentul livrării </w:t>
      </w:r>
      <w:r w:rsidR="006328A1" w:rsidRPr="0015097C">
        <w:rPr>
          <w:lang w:val="ro-RO"/>
        </w:rPr>
        <w:t xml:space="preserve">se suportă de către ofertant. </w:t>
      </w:r>
    </w:p>
    <w:p w:rsidR="006328A1" w:rsidRPr="0015097C" w:rsidRDefault="006328A1" w:rsidP="00F830ED">
      <w:pPr>
        <w:widowControl w:val="0"/>
        <w:autoSpaceDE w:val="0"/>
        <w:autoSpaceDN w:val="0"/>
        <w:adjustRightInd w:val="0"/>
        <w:spacing w:after="0"/>
        <w:ind w:left="0"/>
        <w:rPr>
          <w:lang w:val="ro-RO"/>
        </w:rPr>
      </w:pPr>
    </w:p>
    <w:p w:rsidR="006328A1" w:rsidRPr="0015097C" w:rsidRDefault="006328A1" w:rsidP="00F830ED">
      <w:pPr>
        <w:pStyle w:val="ListParagraph"/>
        <w:widowControl w:val="0"/>
        <w:numPr>
          <w:ilvl w:val="1"/>
          <w:numId w:val="11"/>
        </w:numPr>
        <w:autoSpaceDE w:val="0"/>
        <w:autoSpaceDN w:val="0"/>
        <w:adjustRightInd w:val="0"/>
        <w:spacing w:after="0"/>
        <w:ind w:left="567" w:hanging="567"/>
        <w:rPr>
          <w:b/>
          <w:lang w:val="ro-RO"/>
        </w:rPr>
      </w:pPr>
      <w:r w:rsidRPr="0015097C">
        <w:rPr>
          <w:b/>
          <w:lang w:val="ro-RO"/>
        </w:rPr>
        <w:t>Recepția cantitativă și calitativă a autoturism</w:t>
      </w:r>
      <w:r w:rsidR="00A07D5A" w:rsidRPr="0015097C">
        <w:rPr>
          <w:b/>
          <w:lang w:val="ro-RO"/>
        </w:rPr>
        <w:t>ului</w:t>
      </w:r>
    </w:p>
    <w:p w:rsidR="00CD43D0" w:rsidRPr="0015097C" w:rsidRDefault="00CD43D0" w:rsidP="00CD43D0">
      <w:pPr>
        <w:widowControl w:val="0"/>
        <w:autoSpaceDE w:val="0"/>
        <w:autoSpaceDN w:val="0"/>
        <w:adjustRightInd w:val="0"/>
        <w:spacing w:after="0"/>
        <w:ind w:left="0"/>
        <w:rPr>
          <w:b/>
          <w:lang w:val="ro-RO"/>
        </w:rPr>
      </w:pPr>
    </w:p>
    <w:p w:rsidR="00FC463F" w:rsidRPr="0015097C" w:rsidRDefault="006328A1" w:rsidP="00CD43D0">
      <w:pPr>
        <w:widowControl w:val="0"/>
        <w:autoSpaceDE w:val="0"/>
        <w:autoSpaceDN w:val="0"/>
        <w:adjustRightInd w:val="0"/>
        <w:spacing w:after="0"/>
        <w:ind w:left="0"/>
        <w:rPr>
          <w:lang w:val="ro-RO"/>
        </w:rPr>
      </w:pPr>
      <w:r w:rsidRPr="0015097C">
        <w:rPr>
          <w:lang w:val="ro-RO"/>
        </w:rPr>
        <w:t>Recepția cantitativă și calitativă a autoturism</w:t>
      </w:r>
      <w:r w:rsidR="00A07D5A" w:rsidRPr="0015097C">
        <w:rPr>
          <w:lang w:val="ro-RO"/>
        </w:rPr>
        <w:t>ului</w:t>
      </w:r>
      <w:r w:rsidRPr="0015097C">
        <w:rPr>
          <w:lang w:val="ro-RO"/>
        </w:rPr>
        <w:t xml:space="preserve"> contractat se va realiza, la data livrării acest</w:t>
      </w:r>
      <w:r w:rsidR="00E0515F" w:rsidRPr="0015097C">
        <w:rPr>
          <w:lang w:val="ro-RO"/>
        </w:rPr>
        <w:t>uia</w:t>
      </w:r>
      <w:r w:rsidRPr="0015097C">
        <w:rPr>
          <w:lang w:val="ro-RO"/>
        </w:rPr>
        <w:t xml:space="preserve"> de către comisia de recepție a Autorității contractante, la locul de livrare, în prezența reprezentantului furnizorului, pe baza documentelor de însoțire și a procesului verbal de recepție, semnat de către ambele părți.</w:t>
      </w:r>
    </w:p>
    <w:p w:rsidR="00211E04" w:rsidRPr="0015097C" w:rsidRDefault="00CD43D0" w:rsidP="00F830ED">
      <w:pPr>
        <w:pStyle w:val="BodyText21"/>
        <w:spacing w:line="276" w:lineRule="auto"/>
        <w:rPr>
          <w:rFonts w:ascii="Trebuchet MS" w:hAnsi="Trebuchet MS"/>
          <w:sz w:val="22"/>
          <w:szCs w:val="22"/>
          <w:lang w:val="ro-RO"/>
        </w:rPr>
      </w:pPr>
      <w:r w:rsidRPr="0015097C">
        <w:rPr>
          <w:rFonts w:ascii="Trebuchet MS" w:hAnsi="Trebuchet MS"/>
          <w:sz w:val="22"/>
          <w:szCs w:val="22"/>
          <w:lang w:val="ro-RO"/>
        </w:rPr>
        <w:t>C</w:t>
      </w:r>
      <w:r w:rsidR="00211E04" w:rsidRPr="0015097C">
        <w:rPr>
          <w:rFonts w:ascii="Trebuchet MS" w:hAnsi="Trebuchet MS"/>
          <w:sz w:val="22"/>
          <w:szCs w:val="22"/>
          <w:lang w:val="ro-RO"/>
        </w:rPr>
        <w:t>u ocazia recepției, furnizorul este obligat să livreze, cu titlu gratuit, prin grija sa, numerele provizorii de înmatriculare şi polița R.C.A. (necesare</w:t>
      </w:r>
      <w:r w:rsidR="00211E04" w:rsidRPr="0015097C">
        <w:rPr>
          <w:rFonts w:ascii="Trebuchet MS" w:hAnsi="Trebuchet MS"/>
          <w:color w:val="FF0000"/>
          <w:sz w:val="22"/>
          <w:szCs w:val="22"/>
          <w:lang w:val="ro-RO"/>
        </w:rPr>
        <w:t xml:space="preserve"> </w:t>
      </w:r>
      <w:r w:rsidR="00211E04" w:rsidRPr="0015097C">
        <w:rPr>
          <w:rFonts w:ascii="Trebuchet MS" w:hAnsi="Trebuchet MS"/>
          <w:sz w:val="22"/>
          <w:szCs w:val="22"/>
          <w:lang w:val="ro-RO"/>
        </w:rPr>
        <w:t>transportului de la locul recepţiei la sediul autorității contractante) pentru autovehiculul ce urmează a fi recepţionat.</w:t>
      </w:r>
    </w:p>
    <w:p w:rsidR="006328A1" w:rsidRPr="0015097C" w:rsidRDefault="006328A1" w:rsidP="00F830ED">
      <w:pPr>
        <w:widowControl w:val="0"/>
        <w:autoSpaceDE w:val="0"/>
        <w:autoSpaceDN w:val="0"/>
        <w:adjustRightInd w:val="0"/>
        <w:spacing w:after="0"/>
        <w:ind w:left="0"/>
        <w:rPr>
          <w:lang w:val="ro-RO"/>
        </w:rPr>
      </w:pPr>
      <w:r w:rsidRPr="0015097C">
        <w:rPr>
          <w:lang w:val="ro-RO"/>
        </w:rPr>
        <w:t>Eventualele neconformități constatate la recepție se vor consemna în cadrul acestui proces verbal.</w:t>
      </w:r>
    </w:p>
    <w:p w:rsidR="006328A1" w:rsidRPr="0015097C" w:rsidRDefault="00CC3A95" w:rsidP="00F830ED">
      <w:pPr>
        <w:widowControl w:val="0"/>
        <w:autoSpaceDE w:val="0"/>
        <w:autoSpaceDN w:val="0"/>
        <w:adjustRightInd w:val="0"/>
        <w:spacing w:after="0"/>
        <w:ind w:left="0"/>
        <w:rPr>
          <w:lang w:val="ro-RO"/>
        </w:rPr>
      </w:pPr>
      <w:r w:rsidRPr="0015097C">
        <w:rPr>
          <w:lang w:val="ro-RO"/>
        </w:rPr>
        <w:t>Dacă autoturismul</w:t>
      </w:r>
      <w:r w:rsidR="006328A1" w:rsidRPr="0015097C">
        <w:rPr>
          <w:lang w:val="ro-RO"/>
        </w:rPr>
        <w:t xml:space="preserve"> nu corespund</w:t>
      </w:r>
      <w:r w:rsidR="002278DD" w:rsidRPr="0015097C">
        <w:rPr>
          <w:lang w:val="ro-RO"/>
        </w:rPr>
        <w:t>e</w:t>
      </w:r>
      <w:r w:rsidR="006328A1" w:rsidRPr="0015097C">
        <w:rPr>
          <w:lang w:val="ro-RO"/>
        </w:rPr>
        <w:t xml:space="preserve"> specificațiilor tehni</w:t>
      </w:r>
      <w:r w:rsidRPr="0015097C">
        <w:rPr>
          <w:lang w:val="ro-RO"/>
        </w:rPr>
        <w:t>ce solicitate de beneficiar, va fi respins</w:t>
      </w:r>
      <w:r w:rsidR="006328A1" w:rsidRPr="0015097C">
        <w:rPr>
          <w:lang w:val="ro-RO"/>
        </w:rPr>
        <w:t>, iar furnizorul are obligația, fără a modifica prețul contractului:</w:t>
      </w:r>
    </w:p>
    <w:p w:rsidR="006328A1" w:rsidRPr="0015097C" w:rsidRDefault="006328A1" w:rsidP="00F830ED">
      <w:pPr>
        <w:pStyle w:val="ListParagraph"/>
        <w:widowControl w:val="0"/>
        <w:numPr>
          <w:ilvl w:val="0"/>
          <w:numId w:val="13"/>
        </w:numPr>
        <w:autoSpaceDE w:val="0"/>
        <w:autoSpaceDN w:val="0"/>
        <w:adjustRightInd w:val="0"/>
        <w:spacing w:after="0"/>
        <w:rPr>
          <w:lang w:val="ro-RO"/>
        </w:rPr>
      </w:pPr>
      <w:r w:rsidRPr="0015097C">
        <w:rPr>
          <w:lang w:val="ro-RO"/>
        </w:rPr>
        <w:t>de a remedia toate neconformităț</w:t>
      </w:r>
      <w:r w:rsidR="00CC3A95" w:rsidRPr="0015097C">
        <w:rPr>
          <w:lang w:val="ro-RO"/>
        </w:rPr>
        <w:t>ile pentru ca autoturismul</w:t>
      </w:r>
      <w:r w:rsidRPr="0015097C">
        <w:rPr>
          <w:lang w:val="ro-RO"/>
        </w:rPr>
        <w:t xml:space="preserve"> să corespundă, în final, specificațiilor tehnice din prezentul Caiet de sarcini;</w:t>
      </w:r>
    </w:p>
    <w:p w:rsidR="006328A1" w:rsidRPr="0015097C" w:rsidRDefault="00CC3A95" w:rsidP="00F830ED">
      <w:pPr>
        <w:pStyle w:val="ListParagraph"/>
        <w:widowControl w:val="0"/>
        <w:numPr>
          <w:ilvl w:val="0"/>
          <w:numId w:val="13"/>
        </w:numPr>
        <w:autoSpaceDE w:val="0"/>
        <w:autoSpaceDN w:val="0"/>
        <w:adjustRightInd w:val="0"/>
        <w:spacing w:after="0"/>
        <w:rPr>
          <w:lang w:val="ro-RO"/>
        </w:rPr>
      </w:pPr>
      <w:r w:rsidRPr="0015097C">
        <w:rPr>
          <w:lang w:val="ro-RO"/>
        </w:rPr>
        <w:t>de a înlocui autoturismul refuzat cu altul conform,</w:t>
      </w:r>
      <w:r w:rsidR="006328A1" w:rsidRPr="0015097C">
        <w:rPr>
          <w:lang w:val="ro-RO"/>
        </w:rPr>
        <w:t xml:space="preserve"> în cazul în care nu există soluție tehnică de remediere. În acest caz, furnizorul va avea obligaț</w:t>
      </w:r>
      <w:r w:rsidRPr="0015097C">
        <w:rPr>
          <w:lang w:val="ro-RO"/>
        </w:rPr>
        <w:t>ia de înlocuire a autoturismului</w:t>
      </w:r>
      <w:r w:rsidR="006328A1" w:rsidRPr="0015097C">
        <w:rPr>
          <w:lang w:val="ro-RO"/>
        </w:rPr>
        <w:t xml:space="preserve"> și de suportare a tuturor cheltuielilor generate de acest lucru.</w:t>
      </w:r>
    </w:p>
    <w:p w:rsidR="00EF12EC" w:rsidRPr="0015097C" w:rsidRDefault="00EF12EC" w:rsidP="00F830ED">
      <w:pPr>
        <w:pStyle w:val="ListParagraph"/>
        <w:widowControl w:val="0"/>
        <w:autoSpaceDE w:val="0"/>
        <w:autoSpaceDN w:val="0"/>
        <w:adjustRightInd w:val="0"/>
        <w:spacing w:after="0"/>
        <w:rPr>
          <w:lang w:val="ro-RO"/>
        </w:rPr>
      </w:pPr>
    </w:p>
    <w:p w:rsidR="00FC463F" w:rsidRPr="0015097C" w:rsidRDefault="00FC463F" w:rsidP="00FC463F">
      <w:pPr>
        <w:pStyle w:val="ListParagraph"/>
        <w:widowControl w:val="0"/>
        <w:numPr>
          <w:ilvl w:val="1"/>
          <w:numId w:val="11"/>
        </w:numPr>
        <w:autoSpaceDE w:val="0"/>
        <w:autoSpaceDN w:val="0"/>
        <w:adjustRightInd w:val="0"/>
        <w:spacing w:after="0"/>
        <w:ind w:left="567" w:hanging="567"/>
        <w:rPr>
          <w:b/>
          <w:u w:val="single"/>
        </w:rPr>
      </w:pPr>
      <w:r w:rsidRPr="0015097C">
        <w:rPr>
          <w:b/>
          <w:lang w:val="ro-RO"/>
        </w:rPr>
        <w:t>Legislaţie aplicabilă</w:t>
      </w:r>
    </w:p>
    <w:p w:rsidR="00FC463F" w:rsidRPr="0015097C" w:rsidRDefault="00FC463F" w:rsidP="00FC463F">
      <w:pPr>
        <w:pStyle w:val="FootnoteText"/>
        <w:spacing w:line="276" w:lineRule="auto"/>
        <w:jc w:val="both"/>
        <w:rPr>
          <w:rFonts w:ascii="Trebuchet MS" w:hAnsi="Trebuchet MS"/>
          <w:sz w:val="22"/>
          <w:szCs w:val="22"/>
        </w:rPr>
      </w:pPr>
    </w:p>
    <w:p w:rsidR="008963E5" w:rsidRPr="0015097C" w:rsidRDefault="008963E5" w:rsidP="008963E5">
      <w:pPr>
        <w:pStyle w:val="FootnoteText"/>
        <w:jc w:val="both"/>
        <w:rPr>
          <w:rFonts w:ascii="Trebuchet MS" w:hAnsi="Trebuchet MS"/>
          <w:sz w:val="22"/>
          <w:szCs w:val="22"/>
        </w:rPr>
      </w:pPr>
      <w:r w:rsidRPr="0015097C">
        <w:rPr>
          <w:rFonts w:ascii="Trebuchet MS" w:hAnsi="Trebuchet MS"/>
          <w:sz w:val="22"/>
          <w:szCs w:val="22"/>
        </w:rPr>
        <w:t>1.Legea nr. 318/2015 pentru înfiinţarea, organizarea şi funcţionarea Agenţiei Naţionale de Administrare a Bunurilor Indisponibilizate şi pentru modificarea şi completarea unor acte normative;</w:t>
      </w:r>
    </w:p>
    <w:p w:rsidR="008963E5" w:rsidRPr="0015097C" w:rsidRDefault="008963E5" w:rsidP="008963E5">
      <w:pPr>
        <w:pStyle w:val="FootnoteText"/>
        <w:spacing w:line="276" w:lineRule="auto"/>
        <w:jc w:val="both"/>
        <w:rPr>
          <w:rFonts w:ascii="Trebuchet MS" w:hAnsi="Trebuchet MS"/>
          <w:sz w:val="22"/>
          <w:szCs w:val="22"/>
        </w:rPr>
      </w:pPr>
      <w:r w:rsidRPr="0015097C">
        <w:rPr>
          <w:rFonts w:ascii="Trebuchet MS" w:hAnsi="Trebuchet MS"/>
          <w:sz w:val="22"/>
          <w:szCs w:val="22"/>
        </w:rPr>
        <w:t>2.</w:t>
      </w:r>
      <w:r w:rsidR="00FC463F" w:rsidRPr="0015097C">
        <w:rPr>
          <w:rFonts w:ascii="Trebuchet MS" w:hAnsi="Trebuchet MS"/>
          <w:sz w:val="22"/>
          <w:szCs w:val="22"/>
        </w:rPr>
        <w:t>Hotărârea Guvernului nr. 358/2016 privind aprobarea Regulamentului de organizare și funcționare, a organigramei, a parcului auto și a modului de utilizare a acestuia, precum și pentru completarea Hotărârii Guvernului nr. 652/2009 privind organizarea și funcționarea Ministerului Justiției</w:t>
      </w:r>
      <w:r w:rsidRPr="0015097C">
        <w:rPr>
          <w:rFonts w:ascii="Trebuchet MS" w:hAnsi="Trebuchet MS"/>
          <w:sz w:val="22"/>
          <w:szCs w:val="22"/>
        </w:rPr>
        <w:t>;</w:t>
      </w:r>
    </w:p>
    <w:p w:rsidR="00FC463F" w:rsidRPr="0015097C" w:rsidRDefault="008963E5" w:rsidP="00FC463F">
      <w:pPr>
        <w:pStyle w:val="FootnoteText"/>
        <w:spacing w:line="276" w:lineRule="auto"/>
        <w:jc w:val="both"/>
        <w:rPr>
          <w:rFonts w:ascii="Trebuchet MS" w:hAnsi="Trebuchet MS"/>
          <w:b/>
          <w:sz w:val="22"/>
          <w:szCs w:val="22"/>
        </w:rPr>
      </w:pPr>
      <w:r w:rsidRPr="0015097C">
        <w:rPr>
          <w:rFonts w:ascii="Trebuchet MS" w:hAnsi="Trebuchet MS"/>
          <w:sz w:val="22"/>
          <w:szCs w:val="22"/>
        </w:rPr>
        <w:t>3</w:t>
      </w:r>
      <w:r w:rsidR="00FC463F" w:rsidRPr="0015097C">
        <w:rPr>
          <w:rFonts w:ascii="Trebuchet MS" w:hAnsi="Trebuchet MS"/>
          <w:sz w:val="22"/>
          <w:szCs w:val="22"/>
        </w:rPr>
        <w:t xml:space="preserve">. Ordinul </w:t>
      </w:r>
      <w:r w:rsidR="002278DD" w:rsidRPr="0015097C">
        <w:rPr>
          <w:rFonts w:ascii="Trebuchet MS" w:hAnsi="Trebuchet MS"/>
          <w:sz w:val="22"/>
          <w:szCs w:val="22"/>
        </w:rPr>
        <w:t xml:space="preserve">ministrului lucrărilor publice, transporturilor şi locuinţei </w:t>
      </w:r>
      <w:r w:rsidR="00FC463F" w:rsidRPr="0015097C">
        <w:rPr>
          <w:rFonts w:ascii="Trebuchet MS" w:hAnsi="Trebuchet MS"/>
          <w:sz w:val="22"/>
          <w:szCs w:val="22"/>
        </w:rPr>
        <w:t xml:space="preserve">nr. 211 din 2003 - R.N.T.R. 2 cu modificările şi completările ulterioare, </w:t>
      </w:r>
      <w:r w:rsidR="00FC463F" w:rsidRPr="0015097C">
        <w:rPr>
          <w:rFonts w:ascii="Trebuchet MS" w:hAnsi="Trebuchet MS"/>
          <w:bCs/>
          <w:sz w:val="22"/>
          <w:szCs w:val="22"/>
        </w:rPr>
        <w:t>pentru aprobarea Reglementărilor</w:t>
      </w:r>
      <w:r w:rsidR="00FC463F" w:rsidRPr="0015097C">
        <w:rPr>
          <w:rStyle w:val="l5tlu1"/>
          <w:rFonts w:ascii="Trebuchet MS" w:hAnsi="Trebuchet MS" w:cs="Arial"/>
          <w:b w:val="0"/>
          <w:sz w:val="22"/>
          <w:szCs w:val="22"/>
        </w:rPr>
        <w:t xml:space="preserve"> privind omologarea de tip şi eliberarea cărţii de identitate a vehiculelor rutiere, precum şi omologarea de tip a produselor utilizate la acestea;</w:t>
      </w:r>
      <w:r w:rsidR="00FC463F" w:rsidRPr="0015097C">
        <w:rPr>
          <w:rFonts w:ascii="Trebuchet MS" w:hAnsi="Trebuchet MS"/>
          <w:b/>
          <w:sz w:val="22"/>
          <w:szCs w:val="22"/>
        </w:rPr>
        <w:t xml:space="preserve"> </w:t>
      </w:r>
    </w:p>
    <w:p w:rsidR="00FC463F" w:rsidRPr="0015097C" w:rsidRDefault="008963E5" w:rsidP="00FC463F">
      <w:pPr>
        <w:pStyle w:val="FootnoteText"/>
        <w:spacing w:line="276" w:lineRule="auto"/>
        <w:jc w:val="both"/>
        <w:rPr>
          <w:rFonts w:ascii="Trebuchet MS" w:hAnsi="Trebuchet MS"/>
          <w:sz w:val="22"/>
          <w:szCs w:val="22"/>
        </w:rPr>
      </w:pPr>
      <w:r w:rsidRPr="0015097C">
        <w:rPr>
          <w:rFonts w:ascii="Trebuchet MS" w:hAnsi="Trebuchet MS"/>
          <w:sz w:val="22"/>
          <w:szCs w:val="22"/>
        </w:rPr>
        <w:t>4</w:t>
      </w:r>
      <w:r w:rsidR="00FC463F" w:rsidRPr="0015097C">
        <w:rPr>
          <w:rFonts w:ascii="Trebuchet MS" w:hAnsi="Trebuchet MS"/>
          <w:sz w:val="22"/>
          <w:szCs w:val="22"/>
        </w:rPr>
        <w:t>. Ordonanţă de urgenţă a Guvernului nr. 40 din 20 aprilie 2011 privind promovarea vehiculelor de transport rutier nepoluante şi eficiente din punct de vedere energetic cu modificările și completările ulterioare;</w:t>
      </w:r>
    </w:p>
    <w:p w:rsidR="00FC463F" w:rsidRPr="0015097C" w:rsidRDefault="008963E5" w:rsidP="00FC463F">
      <w:pPr>
        <w:pStyle w:val="FootnoteText"/>
        <w:spacing w:line="276" w:lineRule="auto"/>
        <w:jc w:val="both"/>
        <w:rPr>
          <w:rFonts w:ascii="Trebuchet MS" w:hAnsi="Trebuchet MS"/>
          <w:sz w:val="22"/>
          <w:szCs w:val="22"/>
        </w:rPr>
      </w:pPr>
      <w:r w:rsidRPr="0015097C">
        <w:rPr>
          <w:rFonts w:ascii="Trebuchet MS" w:hAnsi="Trebuchet MS"/>
          <w:sz w:val="22"/>
          <w:szCs w:val="22"/>
        </w:rPr>
        <w:t>5</w:t>
      </w:r>
      <w:r w:rsidR="00FC463F" w:rsidRPr="0015097C">
        <w:rPr>
          <w:rFonts w:ascii="Trebuchet MS" w:hAnsi="Trebuchet MS"/>
          <w:sz w:val="22"/>
          <w:szCs w:val="22"/>
        </w:rPr>
        <w:t>. Ordonanţa de urgenţă a Guvernului nr. 195/2002 privind circulaţia pe drumurile publice, republicată, cu modificările şi completările ulterioare;</w:t>
      </w:r>
    </w:p>
    <w:p w:rsidR="00FC463F" w:rsidRPr="0015097C" w:rsidRDefault="008963E5" w:rsidP="00FC463F">
      <w:pPr>
        <w:pStyle w:val="FootnoteText"/>
        <w:spacing w:line="276" w:lineRule="auto"/>
        <w:jc w:val="both"/>
        <w:rPr>
          <w:rFonts w:ascii="Trebuchet MS" w:hAnsi="Trebuchet MS"/>
          <w:sz w:val="22"/>
          <w:szCs w:val="22"/>
        </w:rPr>
      </w:pPr>
      <w:r w:rsidRPr="0015097C">
        <w:rPr>
          <w:rFonts w:ascii="Trebuchet MS" w:hAnsi="Trebuchet MS"/>
          <w:sz w:val="22"/>
          <w:szCs w:val="22"/>
        </w:rPr>
        <w:t>6</w:t>
      </w:r>
      <w:r w:rsidR="00FC463F" w:rsidRPr="0015097C">
        <w:rPr>
          <w:rFonts w:ascii="Trebuchet MS" w:hAnsi="Trebuchet MS"/>
          <w:sz w:val="22"/>
          <w:szCs w:val="22"/>
        </w:rPr>
        <w:t>. Directiva 92/23/CEE a Consiliului din 31 martie 1992 privind pneurile autovehiculelor şi ale remorcilor acestora, precum şi montarea lor;</w:t>
      </w:r>
    </w:p>
    <w:p w:rsidR="00FC463F" w:rsidRPr="0015097C" w:rsidRDefault="008963E5" w:rsidP="00FC463F">
      <w:pPr>
        <w:pStyle w:val="FootnoteText"/>
        <w:spacing w:line="276" w:lineRule="auto"/>
        <w:jc w:val="both"/>
        <w:rPr>
          <w:rFonts w:ascii="Trebuchet MS" w:hAnsi="Trebuchet MS"/>
          <w:sz w:val="22"/>
          <w:szCs w:val="22"/>
        </w:rPr>
      </w:pPr>
      <w:r w:rsidRPr="0015097C">
        <w:rPr>
          <w:rFonts w:ascii="Trebuchet MS" w:hAnsi="Trebuchet MS"/>
          <w:sz w:val="22"/>
          <w:szCs w:val="22"/>
        </w:rPr>
        <w:t>7</w:t>
      </w:r>
      <w:r w:rsidR="00FC463F" w:rsidRPr="0015097C">
        <w:rPr>
          <w:rFonts w:ascii="Trebuchet MS" w:hAnsi="Trebuchet MS"/>
          <w:sz w:val="22"/>
          <w:szCs w:val="22"/>
        </w:rPr>
        <w:t xml:space="preserve">. Regulamentul (CE) nr. 715/2007 al Parlamentului European şi al Consiliului din 20 iunie 2007 privind omologarea de tip a autovehiculelor în ceea ce priveşte emisiile provenind de la vehiculele uşoare pentru pasageri şi de la vehiculele uşoare comerciale (Euro 5 şi Euro 6) şi privind accesul </w:t>
      </w:r>
      <w:r w:rsidR="00FC463F" w:rsidRPr="0015097C">
        <w:rPr>
          <w:rFonts w:ascii="Trebuchet MS" w:hAnsi="Trebuchet MS"/>
          <w:sz w:val="22"/>
          <w:szCs w:val="22"/>
        </w:rPr>
        <w:lastRenderedPageBreak/>
        <w:t>la informaţiile referitoare la repararea şi întreţinerea vehiculelor, cu modificările şi completările ulterioare;</w:t>
      </w:r>
    </w:p>
    <w:p w:rsidR="00FC463F" w:rsidRPr="0015097C" w:rsidRDefault="002E2603" w:rsidP="00FC463F">
      <w:pPr>
        <w:pStyle w:val="FootnoteText"/>
        <w:spacing w:line="276" w:lineRule="auto"/>
        <w:jc w:val="both"/>
        <w:rPr>
          <w:rFonts w:ascii="Trebuchet MS" w:hAnsi="Trebuchet MS"/>
          <w:sz w:val="22"/>
          <w:szCs w:val="22"/>
        </w:rPr>
      </w:pPr>
      <w:r>
        <w:rPr>
          <w:rFonts w:ascii="Trebuchet MS" w:hAnsi="Trebuchet MS"/>
          <w:sz w:val="22"/>
          <w:szCs w:val="22"/>
        </w:rPr>
        <w:t>8</w:t>
      </w:r>
      <w:r w:rsidR="00FC463F" w:rsidRPr="0015097C">
        <w:rPr>
          <w:rFonts w:ascii="Trebuchet MS" w:hAnsi="Trebuchet MS"/>
          <w:sz w:val="22"/>
          <w:szCs w:val="22"/>
        </w:rPr>
        <w:t>. Alte acte normative în vigoare care derivă, completează, modifică ori sunt emise în aplicarea celor mai sus menționate.</w:t>
      </w:r>
    </w:p>
    <w:p w:rsidR="006328A1" w:rsidRPr="0015097C" w:rsidRDefault="006328A1" w:rsidP="00F830ED">
      <w:pPr>
        <w:pStyle w:val="ListParagraph"/>
        <w:widowControl w:val="0"/>
        <w:autoSpaceDE w:val="0"/>
        <w:autoSpaceDN w:val="0"/>
        <w:adjustRightInd w:val="0"/>
        <w:spacing w:after="0"/>
        <w:ind w:left="1004"/>
        <w:rPr>
          <w:lang w:val="ro-RO"/>
        </w:rPr>
      </w:pPr>
    </w:p>
    <w:p w:rsidR="006328A1" w:rsidRPr="0015097C" w:rsidRDefault="006328A1" w:rsidP="00F830ED">
      <w:pPr>
        <w:pStyle w:val="ListParagraph"/>
        <w:widowControl w:val="0"/>
        <w:numPr>
          <w:ilvl w:val="0"/>
          <w:numId w:val="11"/>
        </w:numPr>
        <w:tabs>
          <w:tab w:val="left" w:pos="284"/>
        </w:tabs>
        <w:autoSpaceDE w:val="0"/>
        <w:autoSpaceDN w:val="0"/>
        <w:adjustRightInd w:val="0"/>
        <w:spacing w:after="0"/>
        <w:ind w:left="0" w:firstLine="0"/>
        <w:jc w:val="left"/>
        <w:rPr>
          <w:b/>
          <w:lang w:val="ro-RO"/>
        </w:rPr>
      </w:pPr>
      <w:r w:rsidRPr="0015097C">
        <w:rPr>
          <w:b/>
          <w:lang w:val="ro-RO"/>
        </w:rPr>
        <w:t>SPECIFICAȚIILE TEHNICE</w:t>
      </w:r>
    </w:p>
    <w:p w:rsidR="006328A1" w:rsidRPr="0015097C" w:rsidRDefault="006328A1" w:rsidP="00F830ED">
      <w:pPr>
        <w:pStyle w:val="ListParagraph"/>
        <w:widowControl w:val="0"/>
        <w:tabs>
          <w:tab w:val="left" w:pos="284"/>
        </w:tabs>
        <w:autoSpaceDE w:val="0"/>
        <w:autoSpaceDN w:val="0"/>
        <w:adjustRightInd w:val="0"/>
        <w:spacing w:after="0"/>
        <w:ind w:left="0"/>
        <w:jc w:val="left"/>
        <w:rPr>
          <w:b/>
          <w:lang w:val="ro-RO"/>
        </w:rPr>
      </w:pPr>
    </w:p>
    <w:p w:rsidR="006328A1" w:rsidRPr="0015097C" w:rsidRDefault="006328A1" w:rsidP="00F830ED">
      <w:pPr>
        <w:pStyle w:val="ListParagraph"/>
        <w:widowControl w:val="0"/>
        <w:tabs>
          <w:tab w:val="left" w:pos="284"/>
        </w:tabs>
        <w:autoSpaceDE w:val="0"/>
        <w:autoSpaceDN w:val="0"/>
        <w:adjustRightInd w:val="0"/>
        <w:ind w:left="0"/>
        <w:rPr>
          <w:b/>
          <w:lang w:val="ro-RO"/>
        </w:rPr>
      </w:pPr>
      <w:r w:rsidRPr="0015097C">
        <w:rPr>
          <w:b/>
          <w:lang w:val="ro-RO"/>
        </w:rPr>
        <w:t>Specificațiile tehnice minime și obligatorii pentru autoturisme:</w:t>
      </w:r>
    </w:p>
    <w:p w:rsidR="006328A1" w:rsidRPr="0015097C" w:rsidRDefault="006328A1" w:rsidP="00F830ED">
      <w:pPr>
        <w:pStyle w:val="ListParagraph"/>
        <w:widowControl w:val="0"/>
        <w:tabs>
          <w:tab w:val="left" w:pos="284"/>
        </w:tabs>
        <w:autoSpaceDE w:val="0"/>
        <w:autoSpaceDN w:val="0"/>
        <w:adjustRightInd w:val="0"/>
        <w:ind w:left="0"/>
        <w:rPr>
          <w:b/>
          <w:lang w:val="ro-RO"/>
        </w:rPr>
      </w:pPr>
    </w:p>
    <w:p w:rsidR="006328A1" w:rsidRPr="0015097C" w:rsidRDefault="006328A1" w:rsidP="00F830ED">
      <w:pPr>
        <w:pStyle w:val="ListParagraph"/>
        <w:widowControl w:val="0"/>
        <w:tabs>
          <w:tab w:val="left" w:pos="284"/>
        </w:tabs>
        <w:autoSpaceDE w:val="0"/>
        <w:autoSpaceDN w:val="0"/>
        <w:adjustRightInd w:val="0"/>
        <w:ind w:left="0"/>
        <w:rPr>
          <w:lang w:val="ro-RO"/>
        </w:rPr>
      </w:pPr>
      <w:r w:rsidRPr="0015097C">
        <w:rPr>
          <w:lang w:val="ro-RO"/>
        </w:rPr>
        <w:t>•  Categoria autovehiculului</w:t>
      </w:r>
    </w:p>
    <w:p w:rsidR="006328A1" w:rsidRPr="0015097C" w:rsidRDefault="00A07D5A" w:rsidP="00F830ED">
      <w:pPr>
        <w:pStyle w:val="ListParagraph"/>
        <w:widowControl w:val="0"/>
        <w:numPr>
          <w:ilvl w:val="0"/>
          <w:numId w:val="16"/>
        </w:numPr>
        <w:tabs>
          <w:tab w:val="left" w:pos="284"/>
        </w:tabs>
        <w:autoSpaceDE w:val="0"/>
        <w:autoSpaceDN w:val="0"/>
        <w:adjustRightInd w:val="0"/>
        <w:rPr>
          <w:lang w:val="ro-RO"/>
        </w:rPr>
      </w:pPr>
      <w:r w:rsidRPr="0015097C">
        <w:rPr>
          <w:b/>
          <w:lang w:val="ro-RO"/>
        </w:rPr>
        <w:t xml:space="preserve">autoturism </w:t>
      </w:r>
    </w:p>
    <w:p w:rsidR="006328A1" w:rsidRPr="0015097C" w:rsidRDefault="006328A1" w:rsidP="009839A3">
      <w:pPr>
        <w:pStyle w:val="ListParagraph"/>
        <w:widowControl w:val="0"/>
        <w:numPr>
          <w:ilvl w:val="0"/>
          <w:numId w:val="16"/>
        </w:numPr>
        <w:tabs>
          <w:tab w:val="left" w:pos="284"/>
        </w:tabs>
        <w:autoSpaceDE w:val="0"/>
        <w:autoSpaceDN w:val="0"/>
        <w:adjustRightInd w:val="0"/>
        <w:rPr>
          <w:lang w:val="ro-RO"/>
        </w:rPr>
      </w:pPr>
      <w:r w:rsidRPr="0015097C">
        <w:rPr>
          <w:lang w:val="ro-RO"/>
        </w:rPr>
        <w:t xml:space="preserve">Tip caroserie </w:t>
      </w:r>
      <w:r w:rsidR="00173777" w:rsidRPr="002E2603">
        <w:rPr>
          <w:b/>
          <w:lang w:val="ro-RO"/>
        </w:rPr>
        <w:t>Sedan</w:t>
      </w:r>
    </w:p>
    <w:p w:rsidR="006328A1" w:rsidRPr="0015097C" w:rsidRDefault="006328A1" w:rsidP="00F830ED">
      <w:pPr>
        <w:pStyle w:val="ListParagraph"/>
        <w:widowControl w:val="0"/>
        <w:tabs>
          <w:tab w:val="left" w:pos="284"/>
        </w:tabs>
        <w:autoSpaceDE w:val="0"/>
        <w:autoSpaceDN w:val="0"/>
        <w:adjustRightInd w:val="0"/>
        <w:ind w:left="0"/>
        <w:rPr>
          <w:lang w:val="ro-RO"/>
        </w:rPr>
      </w:pPr>
      <w:r w:rsidRPr="0015097C">
        <w:rPr>
          <w:lang w:val="ro-RO"/>
        </w:rPr>
        <w:t>•</w:t>
      </w:r>
      <w:r w:rsidRPr="0015097C">
        <w:rPr>
          <w:lang w:val="ro-RO"/>
        </w:rPr>
        <w:tab/>
        <w:t>Caracteristici dimensionale</w:t>
      </w:r>
    </w:p>
    <w:tbl>
      <w:tblPr>
        <w:tblStyle w:val="TableGrid"/>
        <w:tblW w:w="9019" w:type="dxa"/>
        <w:tblLook w:val="04A0" w:firstRow="1" w:lastRow="0" w:firstColumn="1" w:lastColumn="0" w:noHBand="0" w:noVBand="1"/>
      </w:tblPr>
      <w:tblGrid>
        <w:gridCol w:w="4531"/>
        <w:gridCol w:w="4488"/>
      </w:tblGrid>
      <w:tr w:rsidR="006328A1" w:rsidRPr="0015097C" w:rsidTr="00B33304">
        <w:trPr>
          <w:trHeight w:val="289"/>
        </w:trPr>
        <w:tc>
          <w:tcPr>
            <w:tcW w:w="4531"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Lungime </w:t>
            </w:r>
            <w:r w:rsidR="004D6A0F" w:rsidRPr="0015097C">
              <w:rPr>
                <w:lang w:val="ro-RO"/>
              </w:rPr>
              <w:t xml:space="preserve">totală </w:t>
            </w:r>
            <w:r w:rsidRPr="0015097C">
              <w:rPr>
                <w:lang w:val="ro-RO"/>
              </w:rPr>
              <w:t xml:space="preserve">(mm)                                          </w:t>
            </w:r>
          </w:p>
        </w:tc>
        <w:tc>
          <w:tcPr>
            <w:tcW w:w="4488" w:type="dxa"/>
          </w:tcPr>
          <w:p w:rsidR="006328A1" w:rsidRPr="0015097C" w:rsidRDefault="006328A1" w:rsidP="00D552A2">
            <w:pPr>
              <w:widowControl w:val="0"/>
              <w:tabs>
                <w:tab w:val="left" w:pos="0"/>
                <w:tab w:val="left" w:pos="4111"/>
              </w:tabs>
              <w:autoSpaceDE w:val="0"/>
              <w:autoSpaceDN w:val="0"/>
              <w:adjustRightInd w:val="0"/>
              <w:spacing w:after="0"/>
              <w:ind w:left="0"/>
              <w:rPr>
                <w:lang w:val="ro-RO"/>
              </w:rPr>
            </w:pPr>
            <w:r w:rsidRPr="0015097C">
              <w:rPr>
                <w:lang w:val="ro-RO"/>
              </w:rPr>
              <w:t>minimum 4</w:t>
            </w:r>
            <w:r w:rsidR="00E9682D" w:rsidRPr="0015097C">
              <w:rPr>
                <w:lang w:val="ro-RO"/>
              </w:rPr>
              <w:t>1</w:t>
            </w:r>
            <w:r w:rsidR="00D552A2" w:rsidRPr="0015097C">
              <w:rPr>
                <w:lang w:val="ro-RO"/>
              </w:rPr>
              <w:t>00</w:t>
            </w:r>
            <w:r w:rsidR="004D6A0F" w:rsidRPr="0015097C">
              <w:rPr>
                <w:lang w:val="ro-RO"/>
              </w:rPr>
              <w:t xml:space="preserve"> - maximum 60</w:t>
            </w:r>
            <w:r w:rsidR="00D552A2" w:rsidRPr="0015097C">
              <w:rPr>
                <w:lang w:val="ro-RO"/>
              </w:rPr>
              <w:t>00</w:t>
            </w:r>
            <w:r w:rsidRPr="0015097C">
              <w:rPr>
                <w:lang w:val="ro-RO"/>
              </w:rPr>
              <w:t xml:space="preserve"> </w:t>
            </w:r>
          </w:p>
        </w:tc>
      </w:tr>
      <w:tr w:rsidR="006328A1" w:rsidRPr="0015097C" w:rsidTr="00B33304">
        <w:trPr>
          <w:trHeight w:val="289"/>
        </w:trPr>
        <w:tc>
          <w:tcPr>
            <w:tcW w:w="4531"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Lățime totală cu oglinzi (mm)                   </w:t>
            </w:r>
          </w:p>
        </w:tc>
        <w:tc>
          <w:tcPr>
            <w:tcW w:w="4488" w:type="dxa"/>
          </w:tcPr>
          <w:p w:rsidR="006328A1" w:rsidRPr="0015097C" w:rsidRDefault="006328A1" w:rsidP="00907947">
            <w:pPr>
              <w:pStyle w:val="ListParagraph"/>
              <w:widowControl w:val="0"/>
              <w:tabs>
                <w:tab w:val="left" w:pos="284"/>
              </w:tabs>
              <w:autoSpaceDE w:val="0"/>
              <w:autoSpaceDN w:val="0"/>
              <w:adjustRightInd w:val="0"/>
              <w:spacing w:after="0"/>
              <w:ind w:left="0"/>
              <w:rPr>
                <w:lang w:val="ro-RO"/>
              </w:rPr>
            </w:pPr>
            <w:r w:rsidRPr="0015097C">
              <w:rPr>
                <w:lang w:val="ro-RO"/>
              </w:rPr>
              <w:t>minimum 1</w:t>
            </w:r>
            <w:r w:rsidR="002E2603">
              <w:rPr>
                <w:lang w:val="ro-RO"/>
              </w:rPr>
              <w:t>7</w:t>
            </w:r>
            <w:r w:rsidR="00A60843" w:rsidRPr="0015097C">
              <w:rPr>
                <w:lang w:val="ro-RO"/>
              </w:rPr>
              <w:t>00 - maximum 25</w:t>
            </w:r>
            <w:r w:rsidR="00907947" w:rsidRPr="0015097C">
              <w:rPr>
                <w:lang w:val="ro-RO"/>
              </w:rPr>
              <w:t>0</w:t>
            </w:r>
            <w:r w:rsidRPr="0015097C">
              <w:rPr>
                <w:lang w:val="ro-RO"/>
              </w:rPr>
              <w:t>0</w:t>
            </w:r>
          </w:p>
        </w:tc>
      </w:tr>
      <w:tr w:rsidR="006328A1" w:rsidRPr="0015097C" w:rsidTr="00B33304">
        <w:trPr>
          <w:trHeight w:val="289"/>
        </w:trPr>
        <w:tc>
          <w:tcPr>
            <w:tcW w:w="4531"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Înălțime </w:t>
            </w:r>
            <w:r w:rsidR="00A60843" w:rsidRPr="0015097C">
              <w:rPr>
                <w:lang w:val="ro-RO"/>
              </w:rPr>
              <w:t xml:space="preserve">fără încărcătură </w:t>
            </w:r>
            <w:r w:rsidRPr="0015097C">
              <w:rPr>
                <w:lang w:val="ro-RO"/>
              </w:rPr>
              <w:t xml:space="preserve">(mm)                                          </w:t>
            </w:r>
          </w:p>
        </w:tc>
        <w:tc>
          <w:tcPr>
            <w:tcW w:w="4488" w:type="dxa"/>
          </w:tcPr>
          <w:p w:rsidR="006328A1" w:rsidRPr="0015097C" w:rsidRDefault="006328A1" w:rsidP="00D552A2">
            <w:pPr>
              <w:pStyle w:val="ListParagraph"/>
              <w:widowControl w:val="0"/>
              <w:tabs>
                <w:tab w:val="left" w:pos="284"/>
              </w:tabs>
              <w:autoSpaceDE w:val="0"/>
              <w:autoSpaceDN w:val="0"/>
              <w:adjustRightInd w:val="0"/>
              <w:spacing w:after="0"/>
              <w:ind w:left="0"/>
              <w:rPr>
                <w:lang w:val="ro-RO"/>
              </w:rPr>
            </w:pPr>
            <w:r w:rsidRPr="0015097C">
              <w:rPr>
                <w:lang w:val="ro-RO"/>
              </w:rPr>
              <w:t>minimum 1</w:t>
            </w:r>
            <w:r w:rsidR="00A60843" w:rsidRPr="0015097C">
              <w:rPr>
                <w:lang w:val="ro-RO"/>
              </w:rPr>
              <w:t>4</w:t>
            </w:r>
            <w:r w:rsidR="00D552A2" w:rsidRPr="0015097C">
              <w:rPr>
                <w:lang w:val="ro-RO"/>
              </w:rPr>
              <w:t>00 - maximum 17</w:t>
            </w:r>
            <w:r w:rsidRPr="0015097C">
              <w:rPr>
                <w:lang w:val="ro-RO"/>
              </w:rPr>
              <w:t>00</w:t>
            </w:r>
          </w:p>
        </w:tc>
      </w:tr>
      <w:tr w:rsidR="006328A1" w:rsidRPr="0015097C" w:rsidTr="00B33304">
        <w:trPr>
          <w:trHeight w:val="303"/>
        </w:trPr>
        <w:tc>
          <w:tcPr>
            <w:tcW w:w="4531"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Ampatament (mm)                                   </w:t>
            </w:r>
          </w:p>
        </w:tc>
        <w:tc>
          <w:tcPr>
            <w:tcW w:w="4488" w:type="dxa"/>
          </w:tcPr>
          <w:p w:rsidR="006328A1" w:rsidRPr="0015097C" w:rsidRDefault="00D8607A" w:rsidP="00F830ED">
            <w:pPr>
              <w:pStyle w:val="ListParagraph"/>
              <w:widowControl w:val="0"/>
              <w:tabs>
                <w:tab w:val="left" w:pos="284"/>
              </w:tabs>
              <w:autoSpaceDE w:val="0"/>
              <w:autoSpaceDN w:val="0"/>
              <w:adjustRightInd w:val="0"/>
              <w:spacing w:after="0"/>
              <w:ind w:left="0"/>
              <w:rPr>
                <w:lang w:val="ro-RO"/>
              </w:rPr>
            </w:pPr>
            <w:r w:rsidRPr="0015097C">
              <w:rPr>
                <w:lang w:val="ro-RO"/>
              </w:rPr>
              <w:t>minimum 2400 - maximum 30</w:t>
            </w:r>
            <w:r w:rsidR="006328A1" w:rsidRPr="0015097C">
              <w:rPr>
                <w:lang w:val="ro-RO"/>
              </w:rPr>
              <w:t>00</w:t>
            </w:r>
          </w:p>
        </w:tc>
      </w:tr>
      <w:tr w:rsidR="006328A1" w:rsidRPr="0015097C" w:rsidTr="00B33304">
        <w:trPr>
          <w:trHeight w:val="289"/>
        </w:trPr>
        <w:tc>
          <w:tcPr>
            <w:tcW w:w="4531"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Garda la sol (mm)                                     </w:t>
            </w:r>
          </w:p>
        </w:tc>
        <w:tc>
          <w:tcPr>
            <w:tcW w:w="4488" w:type="dxa"/>
          </w:tcPr>
          <w:p w:rsidR="006328A1" w:rsidRPr="0015097C" w:rsidRDefault="00D552A2" w:rsidP="00E21E67">
            <w:pPr>
              <w:pStyle w:val="ListParagraph"/>
              <w:widowControl w:val="0"/>
              <w:tabs>
                <w:tab w:val="left" w:pos="284"/>
              </w:tabs>
              <w:autoSpaceDE w:val="0"/>
              <w:autoSpaceDN w:val="0"/>
              <w:adjustRightInd w:val="0"/>
              <w:spacing w:after="0"/>
              <w:ind w:left="0"/>
              <w:rPr>
                <w:lang w:val="ro-RO"/>
              </w:rPr>
            </w:pPr>
            <w:r w:rsidRPr="0015097C">
              <w:rPr>
                <w:lang w:val="ro-RO"/>
              </w:rPr>
              <w:t xml:space="preserve">minimum  </w:t>
            </w:r>
            <w:r w:rsidR="00E21E67" w:rsidRPr="0015097C">
              <w:rPr>
                <w:lang w:val="ro-RO"/>
              </w:rPr>
              <w:t>130</w:t>
            </w:r>
            <w:r w:rsidRPr="0015097C">
              <w:rPr>
                <w:lang w:val="ro-RO"/>
              </w:rPr>
              <w:t xml:space="preserve"> - maximum 22</w:t>
            </w:r>
            <w:r w:rsidR="006328A1" w:rsidRPr="0015097C">
              <w:rPr>
                <w:lang w:val="ro-RO"/>
              </w:rPr>
              <w:t>0</w:t>
            </w:r>
          </w:p>
        </w:tc>
      </w:tr>
      <w:tr w:rsidR="006328A1" w:rsidRPr="0015097C" w:rsidTr="00B33304">
        <w:trPr>
          <w:trHeight w:val="289"/>
        </w:trPr>
        <w:tc>
          <w:tcPr>
            <w:tcW w:w="4531"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Capacitate rezervor (litri)                         </w:t>
            </w:r>
          </w:p>
        </w:tc>
        <w:tc>
          <w:tcPr>
            <w:tcW w:w="4488" w:type="dxa"/>
          </w:tcPr>
          <w:p w:rsidR="006328A1" w:rsidRPr="0015097C" w:rsidRDefault="006328A1" w:rsidP="002E2603">
            <w:pPr>
              <w:pStyle w:val="ListParagraph"/>
              <w:widowControl w:val="0"/>
              <w:tabs>
                <w:tab w:val="left" w:pos="284"/>
              </w:tabs>
              <w:autoSpaceDE w:val="0"/>
              <w:autoSpaceDN w:val="0"/>
              <w:adjustRightInd w:val="0"/>
              <w:spacing w:after="0"/>
              <w:ind w:left="0"/>
              <w:rPr>
                <w:lang w:val="ro-RO"/>
              </w:rPr>
            </w:pPr>
            <w:r w:rsidRPr="0015097C">
              <w:rPr>
                <w:lang w:val="ro-RO"/>
              </w:rPr>
              <w:t xml:space="preserve">minimum </w:t>
            </w:r>
            <w:r w:rsidR="002E2603">
              <w:rPr>
                <w:lang w:val="ro-RO"/>
              </w:rPr>
              <w:t>49</w:t>
            </w:r>
            <w:r w:rsidRPr="0015097C">
              <w:rPr>
                <w:lang w:val="ro-RO"/>
              </w:rPr>
              <w:t xml:space="preserve"> litri</w:t>
            </w:r>
          </w:p>
        </w:tc>
      </w:tr>
      <w:tr w:rsidR="006328A1" w:rsidRPr="0015097C" w:rsidTr="00B33304">
        <w:trPr>
          <w:trHeight w:val="289"/>
        </w:trPr>
        <w:tc>
          <w:tcPr>
            <w:tcW w:w="4531"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Număr locuri                                            </w:t>
            </w:r>
          </w:p>
        </w:tc>
        <w:tc>
          <w:tcPr>
            <w:tcW w:w="4488"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 5 </w:t>
            </w:r>
          </w:p>
        </w:tc>
      </w:tr>
      <w:tr w:rsidR="006328A1" w:rsidRPr="0015097C" w:rsidTr="00B33304">
        <w:trPr>
          <w:trHeight w:val="289"/>
        </w:trPr>
        <w:tc>
          <w:tcPr>
            <w:tcW w:w="4531"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Număr de uși                                            </w:t>
            </w:r>
          </w:p>
        </w:tc>
        <w:tc>
          <w:tcPr>
            <w:tcW w:w="4488" w:type="dxa"/>
          </w:tcPr>
          <w:p w:rsidR="006328A1" w:rsidRPr="0015097C" w:rsidRDefault="0015097C" w:rsidP="00F830ED">
            <w:pPr>
              <w:pStyle w:val="ListParagraph"/>
              <w:widowControl w:val="0"/>
              <w:tabs>
                <w:tab w:val="left" w:pos="284"/>
              </w:tabs>
              <w:autoSpaceDE w:val="0"/>
              <w:autoSpaceDN w:val="0"/>
              <w:adjustRightInd w:val="0"/>
              <w:spacing w:after="0"/>
              <w:ind w:left="0"/>
              <w:rPr>
                <w:lang w:val="ro-RO"/>
              </w:rPr>
            </w:pPr>
            <w:r>
              <w:rPr>
                <w:lang w:val="ro-RO"/>
              </w:rPr>
              <w:t xml:space="preserve"> 4</w:t>
            </w:r>
            <w:r w:rsidR="006328A1" w:rsidRPr="0015097C">
              <w:rPr>
                <w:lang w:val="ro-RO"/>
              </w:rPr>
              <w:t xml:space="preserve"> </w:t>
            </w:r>
            <w:r w:rsidR="00AB4212" w:rsidRPr="0015097C">
              <w:rPr>
                <w:lang w:val="ro-RO"/>
              </w:rPr>
              <w:t xml:space="preserve"> uși </w:t>
            </w:r>
          </w:p>
        </w:tc>
      </w:tr>
    </w:tbl>
    <w:p w:rsidR="006328A1" w:rsidRPr="0015097C" w:rsidRDefault="006328A1" w:rsidP="00F830ED">
      <w:pPr>
        <w:pStyle w:val="ListParagraph"/>
        <w:widowControl w:val="0"/>
        <w:tabs>
          <w:tab w:val="left" w:pos="284"/>
        </w:tabs>
        <w:autoSpaceDE w:val="0"/>
        <w:autoSpaceDN w:val="0"/>
        <w:adjustRightInd w:val="0"/>
        <w:spacing w:after="0"/>
        <w:ind w:left="0"/>
        <w:rPr>
          <w:lang w:val="ro-RO"/>
        </w:rPr>
      </w:pPr>
    </w:p>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w:t>
      </w:r>
      <w:r w:rsidRPr="0015097C">
        <w:rPr>
          <w:lang w:val="ro-RO"/>
        </w:rPr>
        <w:tab/>
        <w:t>Motor, transmisie și performanțe</w:t>
      </w:r>
    </w:p>
    <w:tbl>
      <w:tblPr>
        <w:tblStyle w:val="TableGrid"/>
        <w:tblW w:w="9041" w:type="dxa"/>
        <w:tblLook w:val="04A0" w:firstRow="1" w:lastRow="0" w:firstColumn="1" w:lastColumn="0" w:noHBand="0" w:noVBand="1"/>
      </w:tblPr>
      <w:tblGrid>
        <w:gridCol w:w="4504"/>
        <w:gridCol w:w="4537"/>
      </w:tblGrid>
      <w:tr w:rsidR="006328A1" w:rsidRPr="0015097C" w:rsidTr="00B33304">
        <w:trPr>
          <w:trHeight w:val="289"/>
        </w:trPr>
        <w:tc>
          <w:tcPr>
            <w:tcW w:w="4504"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Norma de poluare                                     </w:t>
            </w:r>
          </w:p>
        </w:tc>
        <w:tc>
          <w:tcPr>
            <w:tcW w:w="4537"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 Euro 6</w:t>
            </w:r>
          </w:p>
        </w:tc>
      </w:tr>
      <w:tr w:rsidR="006328A1" w:rsidRPr="0015097C" w:rsidTr="00B33304">
        <w:trPr>
          <w:trHeight w:val="289"/>
        </w:trPr>
        <w:tc>
          <w:tcPr>
            <w:tcW w:w="4504"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Tip carburant                                           </w:t>
            </w:r>
          </w:p>
        </w:tc>
        <w:tc>
          <w:tcPr>
            <w:tcW w:w="4537" w:type="dxa"/>
          </w:tcPr>
          <w:p w:rsidR="006328A1" w:rsidRPr="0015097C" w:rsidRDefault="006328A1" w:rsidP="00F5168A">
            <w:pPr>
              <w:pStyle w:val="ListParagraph"/>
              <w:widowControl w:val="0"/>
              <w:tabs>
                <w:tab w:val="left" w:pos="284"/>
              </w:tabs>
              <w:autoSpaceDE w:val="0"/>
              <w:autoSpaceDN w:val="0"/>
              <w:adjustRightInd w:val="0"/>
              <w:spacing w:after="0"/>
              <w:ind w:left="0"/>
              <w:rPr>
                <w:lang w:val="ro-RO"/>
              </w:rPr>
            </w:pPr>
            <w:r w:rsidRPr="0015097C">
              <w:rPr>
                <w:lang w:val="ro-RO"/>
              </w:rPr>
              <w:t xml:space="preserve"> </w:t>
            </w:r>
            <w:r w:rsidR="00F5168A" w:rsidRPr="0015097C">
              <w:rPr>
                <w:lang w:val="ro-RO"/>
              </w:rPr>
              <w:t>benzină</w:t>
            </w:r>
            <w:r w:rsidRPr="0015097C">
              <w:rPr>
                <w:lang w:val="ro-RO"/>
              </w:rPr>
              <w:tab/>
              <w:t xml:space="preserve">                                   </w:t>
            </w:r>
          </w:p>
        </w:tc>
      </w:tr>
      <w:tr w:rsidR="006328A1" w:rsidRPr="0015097C" w:rsidTr="00B33304">
        <w:trPr>
          <w:trHeight w:val="289"/>
        </w:trPr>
        <w:tc>
          <w:tcPr>
            <w:tcW w:w="4504"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Emisii CO2                                               </w:t>
            </w:r>
          </w:p>
        </w:tc>
        <w:tc>
          <w:tcPr>
            <w:tcW w:w="4537" w:type="dxa"/>
          </w:tcPr>
          <w:p w:rsidR="006328A1" w:rsidRPr="0015097C" w:rsidRDefault="006328A1" w:rsidP="00AB4212">
            <w:pPr>
              <w:pStyle w:val="ListParagraph"/>
              <w:widowControl w:val="0"/>
              <w:tabs>
                <w:tab w:val="left" w:pos="284"/>
              </w:tabs>
              <w:autoSpaceDE w:val="0"/>
              <w:autoSpaceDN w:val="0"/>
              <w:adjustRightInd w:val="0"/>
              <w:spacing w:after="0"/>
              <w:ind w:left="0"/>
              <w:rPr>
                <w:lang w:val="ro-RO"/>
              </w:rPr>
            </w:pPr>
            <w:r w:rsidRPr="0015097C">
              <w:rPr>
                <w:lang w:val="ro-RO"/>
              </w:rPr>
              <w:t xml:space="preserve"> maximum 1</w:t>
            </w:r>
            <w:r w:rsidR="00AB4212" w:rsidRPr="0015097C">
              <w:rPr>
                <w:lang w:val="ro-RO"/>
              </w:rPr>
              <w:t>49</w:t>
            </w:r>
            <w:r w:rsidRPr="0015097C">
              <w:rPr>
                <w:lang w:val="ro-RO"/>
              </w:rPr>
              <w:t xml:space="preserve"> g/km</w:t>
            </w:r>
          </w:p>
        </w:tc>
      </w:tr>
      <w:tr w:rsidR="006328A1" w:rsidRPr="0015097C" w:rsidTr="00B33304">
        <w:trPr>
          <w:trHeight w:val="301"/>
        </w:trPr>
        <w:tc>
          <w:tcPr>
            <w:tcW w:w="4504"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Cilindree                                                  </w:t>
            </w:r>
          </w:p>
        </w:tc>
        <w:tc>
          <w:tcPr>
            <w:tcW w:w="4537" w:type="dxa"/>
          </w:tcPr>
          <w:p w:rsidR="006328A1" w:rsidRPr="0015097C" w:rsidRDefault="00CC3A95" w:rsidP="00907947">
            <w:pPr>
              <w:pStyle w:val="ListParagraph"/>
              <w:widowControl w:val="0"/>
              <w:tabs>
                <w:tab w:val="left" w:pos="284"/>
              </w:tabs>
              <w:autoSpaceDE w:val="0"/>
              <w:autoSpaceDN w:val="0"/>
              <w:adjustRightInd w:val="0"/>
              <w:spacing w:after="0"/>
              <w:ind w:left="0"/>
              <w:rPr>
                <w:lang w:val="ro-RO"/>
              </w:rPr>
            </w:pPr>
            <w:r w:rsidRPr="0015097C">
              <w:rPr>
                <w:lang w:val="ro-RO"/>
              </w:rPr>
              <w:t xml:space="preserve"> </w:t>
            </w:r>
            <w:r w:rsidR="006328A1" w:rsidRPr="0015097C">
              <w:rPr>
                <w:lang w:val="ro-RO"/>
              </w:rPr>
              <w:t>maximum 1</w:t>
            </w:r>
            <w:r w:rsidR="00AB4212" w:rsidRPr="0015097C">
              <w:rPr>
                <w:lang w:val="ro-RO"/>
              </w:rPr>
              <w:t>6</w:t>
            </w:r>
            <w:r w:rsidR="006328A1" w:rsidRPr="0015097C">
              <w:rPr>
                <w:lang w:val="ro-RO"/>
              </w:rPr>
              <w:t>00 cmc</w:t>
            </w:r>
          </w:p>
        </w:tc>
      </w:tr>
      <w:tr w:rsidR="006328A1" w:rsidRPr="0015097C" w:rsidTr="00B33304">
        <w:trPr>
          <w:trHeight w:val="289"/>
        </w:trPr>
        <w:tc>
          <w:tcPr>
            <w:tcW w:w="4504"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Putere                                                     </w:t>
            </w:r>
          </w:p>
        </w:tc>
        <w:tc>
          <w:tcPr>
            <w:tcW w:w="4537" w:type="dxa"/>
          </w:tcPr>
          <w:p w:rsidR="006328A1" w:rsidRPr="0015097C" w:rsidRDefault="00AB4212" w:rsidP="00AB4212">
            <w:pPr>
              <w:pStyle w:val="ListParagraph"/>
              <w:widowControl w:val="0"/>
              <w:tabs>
                <w:tab w:val="left" w:pos="284"/>
              </w:tabs>
              <w:autoSpaceDE w:val="0"/>
              <w:autoSpaceDN w:val="0"/>
              <w:adjustRightInd w:val="0"/>
              <w:spacing w:after="0"/>
              <w:ind w:left="0"/>
              <w:rPr>
                <w:lang w:val="ro-RO"/>
              </w:rPr>
            </w:pPr>
            <w:r w:rsidRPr="0015097C">
              <w:rPr>
                <w:lang w:val="ro-RO"/>
              </w:rPr>
              <w:t xml:space="preserve"> minimum 85</w:t>
            </w:r>
            <w:r w:rsidR="006328A1" w:rsidRPr="0015097C">
              <w:rPr>
                <w:lang w:val="ro-RO"/>
              </w:rPr>
              <w:t xml:space="preserve"> KW</w:t>
            </w:r>
          </w:p>
        </w:tc>
      </w:tr>
      <w:tr w:rsidR="006328A1" w:rsidRPr="0015097C" w:rsidTr="00B33304">
        <w:trPr>
          <w:trHeight w:val="289"/>
        </w:trPr>
        <w:tc>
          <w:tcPr>
            <w:tcW w:w="4504"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Consum carburant mixt      </w:t>
            </w:r>
            <w:r w:rsidRPr="0015097C">
              <w:rPr>
                <w:lang w:val="ro-RO"/>
              </w:rPr>
              <w:tab/>
              <w:t xml:space="preserve">                     </w:t>
            </w:r>
          </w:p>
        </w:tc>
        <w:tc>
          <w:tcPr>
            <w:tcW w:w="4537" w:type="dxa"/>
          </w:tcPr>
          <w:p w:rsidR="006328A1" w:rsidRPr="0015097C" w:rsidRDefault="006328A1" w:rsidP="004F2428">
            <w:pPr>
              <w:pStyle w:val="ListParagraph"/>
              <w:widowControl w:val="0"/>
              <w:tabs>
                <w:tab w:val="left" w:pos="284"/>
              </w:tabs>
              <w:autoSpaceDE w:val="0"/>
              <w:autoSpaceDN w:val="0"/>
              <w:adjustRightInd w:val="0"/>
              <w:spacing w:after="0"/>
              <w:ind w:left="0"/>
              <w:rPr>
                <w:lang w:val="ro-RO"/>
              </w:rPr>
            </w:pPr>
            <w:r w:rsidRPr="0015097C">
              <w:rPr>
                <w:lang w:val="ro-RO"/>
              </w:rPr>
              <w:t xml:space="preserve"> maximum </w:t>
            </w:r>
            <w:r w:rsidR="004F2428" w:rsidRPr="0015097C">
              <w:rPr>
                <w:lang w:val="ro-RO"/>
              </w:rPr>
              <w:t>6</w:t>
            </w:r>
            <w:r w:rsidRPr="0015097C">
              <w:rPr>
                <w:lang w:val="ro-RO"/>
              </w:rPr>
              <w:t>,5 litri/100 km</w:t>
            </w:r>
          </w:p>
        </w:tc>
      </w:tr>
    </w:tbl>
    <w:p w:rsidR="006328A1" w:rsidRPr="0015097C" w:rsidRDefault="006328A1" w:rsidP="00F830ED">
      <w:pPr>
        <w:pStyle w:val="ListParagraph"/>
        <w:widowControl w:val="0"/>
        <w:tabs>
          <w:tab w:val="left" w:pos="284"/>
        </w:tabs>
        <w:autoSpaceDE w:val="0"/>
        <w:autoSpaceDN w:val="0"/>
        <w:adjustRightInd w:val="0"/>
        <w:spacing w:after="0"/>
        <w:ind w:left="0"/>
        <w:rPr>
          <w:lang w:val="ro-RO"/>
        </w:rPr>
      </w:pPr>
    </w:p>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w:t>
      </w:r>
      <w:r w:rsidRPr="0015097C">
        <w:rPr>
          <w:lang w:val="ro-RO"/>
        </w:rPr>
        <w:tab/>
        <w:t>Tren de rulare</w:t>
      </w:r>
    </w:p>
    <w:tbl>
      <w:tblPr>
        <w:tblStyle w:val="TableGrid"/>
        <w:tblW w:w="9031" w:type="dxa"/>
        <w:tblLook w:val="04A0" w:firstRow="1" w:lastRow="0" w:firstColumn="1" w:lastColumn="0" w:noHBand="0" w:noVBand="1"/>
      </w:tblPr>
      <w:tblGrid>
        <w:gridCol w:w="4500"/>
        <w:gridCol w:w="4531"/>
      </w:tblGrid>
      <w:tr w:rsidR="006328A1" w:rsidRPr="0015097C" w:rsidTr="00B33304">
        <w:trPr>
          <w:trHeight w:val="291"/>
        </w:trPr>
        <w:tc>
          <w:tcPr>
            <w:tcW w:w="4500"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Tracțiune </w:t>
            </w:r>
          </w:p>
        </w:tc>
        <w:tc>
          <w:tcPr>
            <w:tcW w:w="4531" w:type="dxa"/>
          </w:tcPr>
          <w:p w:rsidR="00F45642" w:rsidRPr="0015097C" w:rsidRDefault="00F45642" w:rsidP="00F830ED">
            <w:pPr>
              <w:pStyle w:val="ListParagraph"/>
              <w:widowControl w:val="0"/>
              <w:tabs>
                <w:tab w:val="left" w:pos="284"/>
              </w:tabs>
              <w:autoSpaceDE w:val="0"/>
              <w:autoSpaceDN w:val="0"/>
              <w:adjustRightInd w:val="0"/>
              <w:spacing w:after="0"/>
              <w:ind w:left="0"/>
              <w:rPr>
                <w:lang w:val="fr-FR"/>
              </w:rPr>
            </w:pPr>
            <w:r w:rsidRPr="0015097C">
              <w:rPr>
                <w:lang w:val="fr-FR"/>
              </w:rPr>
              <w:t xml:space="preserve">Față </w:t>
            </w:r>
          </w:p>
          <w:p w:rsidR="006328A1" w:rsidRPr="0015097C" w:rsidRDefault="006328A1" w:rsidP="00F830ED">
            <w:pPr>
              <w:pStyle w:val="ListParagraph"/>
              <w:widowControl w:val="0"/>
              <w:tabs>
                <w:tab w:val="left" w:pos="284"/>
              </w:tabs>
              <w:autoSpaceDE w:val="0"/>
              <w:autoSpaceDN w:val="0"/>
              <w:adjustRightInd w:val="0"/>
              <w:spacing w:after="0"/>
              <w:ind w:left="0"/>
              <w:rPr>
                <w:lang w:val="ro-RO"/>
              </w:rPr>
            </w:pPr>
          </w:p>
        </w:tc>
      </w:tr>
      <w:tr w:rsidR="006328A1" w:rsidRPr="0015097C" w:rsidTr="00B33304">
        <w:trPr>
          <w:trHeight w:val="291"/>
        </w:trPr>
        <w:tc>
          <w:tcPr>
            <w:tcW w:w="4500"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Cutie de viteze</w:t>
            </w:r>
          </w:p>
        </w:tc>
        <w:tc>
          <w:tcPr>
            <w:tcW w:w="4531" w:type="dxa"/>
          </w:tcPr>
          <w:p w:rsidR="006328A1" w:rsidRDefault="00F45642" w:rsidP="00140CE4">
            <w:pPr>
              <w:pStyle w:val="ListParagraph"/>
              <w:widowControl w:val="0"/>
              <w:tabs>
                <w:tab w:val="left" w:pos="284"/>
              </w:tabs>
              <w:autoSpaceDE w:val="0"/>
              <w:autoSpaceDN w:val="0"/>
              <w:adjustRightInd w:val="0"/>
              <w:spacing w:after="0"/>
              <w:ind w:left="0"/>
              <w:rPr>
                <w:lang w:val="ro-RO"/>
              </w:rPr>
            </w:pPr>
            <w:r w:rsidRPr="0015097C">
              <w:rPr>
                <w:lang w:val="ro-RO"/>
              </w:rPr>
              <w:t xml:space="preserve">Automată sau </w:t>
            </w:r>
            <w:r w:rsidR="00EC04E7" w:rsidRPr="0015097C">
              <w:rPr>
                <w:lang w:val="ro-RO"/>
              </w:rPr>
              <w:t>M</w:t>
            </w:r>
            <w:r w:rsidR="006328A1" w:rsidRPr="0015097C">
              <w:rPr>
                <w:lang w:val="ro-RO"/>
              </w:rPr>
              <w:t>anuală</w:t>
            </w:r>
            <w:r w:rsidR="00EC04E7" w:rsidRPr="0015097C">
              <w:rPr>
                <w:lang w:val="ro-RO"/>
              </w:rPr>
              <w:t xml:space="preserve"> minim</w:t>
            </w:r>
            <w:r w:rsidR="00BD4037" w:rsidRPr="0015097C">
              <w:rPr>
                <w:lang w:val="ro-RO"/>
              </w:rPr>
              <w:t>um</w:t>
            </w:r>
            <w:r w:rsidR="00EC04E7" w:rsidRPr="0015097C">
              <w:rPr>
                <w:lang w:val="ro-RO"/>
              </w:rPr>
              <w:t xml:space="preserve"> </w:t>
            </w:r>
            <w:r w:rsidR="002E2603">
              <w:rPr>
                <w:lang w:val="ro-RO"/>
              </w:rPr>
              <w:t>5+1</w:t>
            </w:r>
            <w:r w:rsidR="006328A1" w:rsidRPr="0015097C">
              <w:rPr>
                <w:lang w:val="ro-RO"/>
              </w:rPr>
              <w:t xml:space="preserve"> trepte</w:t>
            </w:r>
          </w:p>
          <w:p w:rsidR="00140CE4" w:rsidRPr="0015097C" w:rsidRDefault="00140CE4" w:rsidP="00140CE4">
            <w:pPr>
              <w:pStyle w:val="ListParagraph"/>
              <w:widowControl w:val="0"/>
              <w:tabs>
                <w:tab w:val="left" w:pos="284"/>
              </w:tabs>
              <w:autoSpaceDE w:val="0"/>
              <w:autoSpaceDN w:val="0"/>
              <w:adjustRightInd w:val="0"/>
              <w:spacing w:after="0"/>
              <w:ind w:left="0"/>
              <w:rPr>
                <w:lang w:val="ro-RO"/>
              </w:rPr>
            </w:pPr>
          </w:p>
        </w:tc>
      </w:tr>
    </w:tbl>
    <w:p w:rsidR="006328A1" w:rsidRPr="0015097C" w:rsidRDefault="006328A1" w:rsidP="00F830ED">
      <w:pPr>
        <w:pStyle w:val="ListParagraph"/>
        <w:widowControl w:val="0"/>
        <w:tabs>
          <w:tab w:val="left" w:pos="284"/>
        </w:tabs>
        <w:autoSpaceDE w:val="0"/>
        <w:autoSpaceDN w:val="0"/>
        <w:adjustRightInd w:val="0"/>
        <w:spacing w:after="0"/>
        <w:ind w:left="0"/>
        <w:rPr>
          <w:lang w:val="ro-RO"/>
        </w:rPr>
      </w:pPr>
    </w:p>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w:t>
      </w:r>
      <w:r w:rsidRPr="0015097C">
        <w:rPr>
          <w:lang w:val="ro-RO"/>
        </w:rPr>
        <w:tab/>
        <w:t>Frâne, suspensie și pneuri</w:t>
      </w:r>
    </w:p>
    <w:tbl>
      <w:tblPr>
        <w:tblStyle w:val="TableGrid"/>
        <w:tblW w:w="0" w:type="auto"/>
        <w:tblLook w:val="04A0" w:firstRow="1" w:lastRow="0" w:firstColumn="1" w:lastColumn="0" w:noHBand="0" w:noVBand="1"/>
      </w:tblPr>
      <w:tblGrid>
        <w:gridCol w:w="4528"/>
        <w:gridCol w:w="4527"/>
      </w:tblGrid>
      <w:tr w:rsidR="006328A1" w:rsidRPr="0015097C" w:rsidTr="00B33304">
        <w:tc>
          <w:tcPr>
            <w:tcW w:w="4528" w:type="dxa"/>
          </w:tcPr>
          <w:p w:rsidR="006328A1" w:rsidRPr="0015097C" w:rsidRDefault="006328A1" w:rsidP="00EC04E7">
            <w:pPr>
              <w:pStyle w:val="ListParagraph"/>
              <w:widowControl w:val="0"/>
              <w:tabs>
                <w:tab w:val="left" w:pos="284"/>
              </w:tabs>
              <w:autoSpaceDE w:val="0"/>
              <w:autoSpaceDN w:val="0"/>
              <w:adjustRightInd w:val="0"/>
              <w:spacing w:after="0"/>
              <w:ind w:left="0"/>
              <w:rPr>
                <w:lang w:val="ro-RO"/>
              </w:rPr>
            </w:pPr>
            <w:r w:rsidRPr="0015097C">
              <w:rPr>
                <w:lang w:val="ro-RO"/>
              </w:rPr>
              <w:t xml:space="preserve">Sistem de frânare față </w:t>
            </w:r>
          </w:p>
        </w:tc>
        <w:tc>
          <w:tcPr>
            <w:tcW w:w="4527"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 cu discuri</w:t>
            </w:r>
          </w:p>
        </w:tc>
      </w:tr>
      <w:tr w:rsidR="00EC04E7" w:rsidRPr="0015097C" w:rsidTr="00B33304">
        <w:tc>
          <w:tcPr>
            <w:tcW w:w="4528" w:type="dxa"/>
          </w:tcPr>
          <w:p w:rsidR="00EC04E7" w:rsidRPr="0015097C" w:rsidRDefault="00EC04E7" w:rsidP="00F830ED">
            <w:pPr>
              <w:pStyle w:val="ListParagraph"/>
              <w:widowControl w:val="0"/>
              <w:tabs>
                <w:tab w:val="left" w:pos="284"/>
              </w:tabs>
              <w:autoSpaceDE w:val="0"/>
              <w:autoSpaceDN w:val="0"/>
              <w:adjustRightInd w:val="0"/>
              <w:spacing w:after="0"/>
              <w:ind w:left="0"/>
              <w:rPr>
                <w:lang w:val="ro-RO"/>
              </w:rPr>
            </w:pPr>
            <w:r w:rsidRPr="0015097C">
              <w:rPr>
                <w:lang w:val="it-IT"/>
              </w:rPr>
              <w:t>Sistem de frânare spate</w:t>
            </w:r>
          </w:p>
        </w:tc>
        <w:tc>
          <w:tcPr>
            <w:tcW w:w="4527" w:type="dxa"/>
          </w:tcPr>
          <w:p w:rsidR="00EC04E7" w:rsidRPr="0015097C" w:rsidRDefault="00EC04E7" w:rsidP="00F830ED">
            <w:pPr>
              <w:pStyle w:val="ListParagraph"/>
              <w:widowControl w:val="0"/>
              <w:tabs>
                <w:tab w:val="left" w:pos="284"/>
              </w:tabs>
              <w:autoSpaceDE w:val="0"/>
              <w:autoSpaceDN w:val="0"/>
              <w:adjustRightInd w:val="0"/>
              <w:spacing w:after="0"/>
              <w:ind w:left="0"/>
              <w:rPr>
                <w:lang w:val="ro-RO"/>
              </w:rPr>
            </w:pPr>
            <w:r w:rsidRPr="0015097C">
              <w:rPr>
                <w:lang w:val="it-IT"/>
              </w:rPr>
              <w:t>cu tamburi sau discuri</w:t>
            </w:r>
          </w:p>
        </w:tc>
      </w:tr>
      <w:tr w:rsidR="006328A1" w:rsidRPr="0015097C" w:rsidTr="00B33304">
        <w:tc>
          <w:tcPr>
            <w:tcW w:w="4528"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Repartitor electronic de frânare                    </w:t>
            </w:r>
          </w:p>
        </w:tc>
        <w:tc>
          <w:tcPr>
            <w:tcW w:w="4527"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 da</w:t>
            </w:r>
          </w:p>
        </w:tc>
      </w:tr>
      <w:tr w:rsidR="006328A1" w:rsidRPr="0015097C" w:rsidTr="00B33304">
        <w:tc>
          <w:tcPr>
            <w:tcW w:w="4528"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Sistem anti-blocare a roților la frânare (ABS)  </w:t>
            </w:r>
          </w:p>
        </w:tc>
        <w:tc>
          <w:tcPr>
            <w:tcW w:w="4527"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 da</w:t>
            </w:r>
          </w:p>
        </w:tc>
      </w:tr>
      <w:tr w:rsidR="006328A1" w:rsidRPr="0015097C" w:rsidTr="00B33304">
        <w:tc>
          <w:tcPr>
            <w:tcW w:w="4528"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Asistență la frânare de urgență </w:t>
            </w:r>
            <w:r w:rsidR="002E2603">
              <w:rPr>
                <w:lang w:val="ro-RO"/>
              </w:rPr>
              <w:t>(AFU)</w:t>
            </w:r>
            <w:r w:rsidRPr="0015097C">
              <w:rPr>
                <w:lang w:val="ro-RO"/>
              </w:rPr>
              <w:t xml:space="preserve">                    </w:t>
            </w:r>
          </w:p>
        </w:tc>
        <w:tc>
          <w:tcPr>
            <w:tcW w:w="4527"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 da</w:t>
            </w:r>
          </w:p>
        </w:tc>
      </w:tr>
      <w:tr w:rsidR="006328A1" w:rsidRPr="0015097C" w:rsidTr="00B33304">
        <w:tc>
          <w:tcPr>
            <w:tcW w:w="4528"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Pneuri                                                          </w:t>
            </w:r>
          </w:p>
        </w:tc>
        <w:tc>
          <w:tcPr>
            <w:tcW w:w="4527" w:type="dxa"/>
          </w:tcPr>
          <w:p w:rsidR="006328A1" w:rsidRPr="0015097C" w:rsidRDefault="003D77A1" w:rsidP="003D77A1">
            <w:pPr>
              <w:pStyle w:val="ListParagraph"/>
              <w:widowControl w:val="0"/>
              <w:tabs>
                <w:tab w:val="left" w:pos="284"/>
              </w:tabs>
              <w:autoSpaceDE w:val="0"/>
              <w:autoSpaceDN w:val="0"/>
              <w:adjustRightInd w:val="0"/>
              <w:spacing w:after="0"/>
              <w:ind w:left="0"/>
              <w:rPr>
                <w:lang w:val="ro-RO"/>
              </w:rPr>
            </w:pPr>
            <w:r>
              <w:rPr>
                <w:lang w:val="ro-RO"/>
              </w:rPr>
              <w:t>Echipată cu a</w:t>
            </w:r>
            <w:r w:rsidR="006328A1" w:rsidRPr="0015097C">
              <w:rPr>
                <w:lang w:val="ro-RO"/>
              </w:rPr>
              <w:t xml:space="preserve">nvelope </w:t>
            </w:r>
            <w:r>
              <w:rPr>
                <w:lang w:val="ro-RO"/>
              </w:rPr>
              <w:t>de iarnă, suplimentar un set de 4 anvelope de vară</w:t>
            </w:r>
          </w:p>
        </w:tc>
      </w:tr>
      <w:tr w:rsidR="006328A1" w:rsidRPr="0015097C" w:rsidTr="00B33304">
        <w:tc>
          <w:tcPr>
            <w:tcW w:w="4528"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lastRenderedPageBreak/>
              <w:t xml:space="preserve">Jante                                                           </w:t>
            </w:r>
          </w:p>
        </w:tc>
        <w:tc>
          <w:tcPr>
            <w:tcW w:w="4527" w:type="dxa"/>
          </w:tcPr>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 xml:space="preserve"> aliaj, minimum 16</w:t>
            </w:r>
            <w:r w:rsidR="00EC04E7" w:rsidRPr="0015097C">
              <w:rPr>
                <w:lang w:val="ro-RO"/>
              </w:rPr>
              <w:t>”</w:t>
            </w:r>
          </w:p>
        </w:tc>
      </w:tr>
    </w:tbl>
    <w:p w:rsidR="006328A1" w:rsidRPr="0015097C" w:rsidRDefault="006328A1" w:rsidP="00F830ED">
      <w:pPr>
        <w:pStyle w:val="ListParagraph"/>
        <w:widowControl w:val="0"/>
        <w:tabs>
          <w:tab w:val="left" w:pos="284"/>
        </w:tabs>
        <w:autoSpaceDE w:val="0"/>
        <w:autoSpaceDN w:val="0"/>
        <w:adjustRightInd w:val="0"/>
        <w:spacing w:after="0"/>
        <w:ind w:left="0"/>
        <w:rPr>
          <w:lang w:val="ro-RO"/>
        </w:rPr>
      </w:pPr>
    </w:p>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w:t>
      </w:r>
      <w:r w:rsidRPr="0015097C">
        <w:rPr>
          <w:lang w:val="ro-RO"/>
        </w:rPr>
        <w:tab/>
        <w:t>Elemente de exterior</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Ogl</w:t>
      </w:r>
      <w:r w:rsidR="00C314D4">
        <w:rPr>
          <w:lang w:val="ro-RO"/>
        </w:rPr>
        <w:t xml:space="preserve">inzi retrovizoare exterioare reglabile </w:t>
      </w:r>
      <w:r w:rsidRPr="0015097C">
        <w:rPr>
          <w:lang w:val="ro-RO"/>
        </w:rPr>
        <w:t xml:space="preserve">și </w:t>
      </w:r>
      <w:r w:rsidR="00B66A43" w:rsidRPr="0015097C">
        <w:rPr>
          <w:lang w:val="ro-RO"/>
        </w:rPr>
        <w:t>degivra</w:t>
      </w:r>
      <w:r w:rsidR="00B66A43">
        <w:rPr>
          <w:lang w:val="ro-RO"/>
        </w:rPr>
        <w:t>t</w:t>
      </w:r>
      <w:r w:rsidR="00B66A43" w:rsidRPr="0015097C">
        <w:rPr>
          <w:lang w:val="ro-RO"/>
        </w:rPr>
        <w:t>e</w:t>
      </w:r>
    </w:p>
    <w:p w:rsidR="00CC3A95" w:rsidRPr="0015097C" w:rsidRDefault="00E652A2"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Vopsea culoare:</w:t>
      </w:r>
      <w:r w:rsidR="00C06D24" w:rsidRPr="0015097C">
        <w:rPr>
          <w:lang w:val="ro-RO"/>
        </w:rPr>
        <w:t xml:space="preserve"> </w:t>
      </w:r>
      <w:r w:rsidRPr="0015097C">
        <w:rPr>
          <w:lang w:val="ro-RO"/>
        </w:rPr>
        <w:t>albastru/</w:t>
      </w:r>
      <w:r w:rsidR="008D5CE5" w:rsidRPr="0015097C">
        <w:rPr>
          <w:lang w:val="ro-RO"/>
        </w:rPr>
        <w:t>gri/</w:t>
      </w:r>
      <w:r w:rsidRPr="0015097C">
        <w:rPr>
          <w:lang w:val="ro-RO"/>
        </w:rPr>
        <w:t>argintiu/alb/negru</w:t>
      </w:r>
    </w:p>
    <w:p w:rsidR="001E0C82" w:rsidRPr="0015097C" w:rsidRDefault="001E0C82" w:rsidP="001E0C82">
      <w:pPr>
        <w:pStyle w:val="ListParagraph"/>
        <w:numPr>
          <w:ilvl w:val="0"/>
          <w:numId w:val="16"/>
        </w:numPr>
        <w:rPr>
          <w:lang w:val="it-IT"/>
        </w:rPr>
      </w:pPr>
      <w:r w:rsidRPr="0015097C">
        <w:rPr>
          <w:lang w:val="it-IT"/>
        </w:rPr>
        <w:t xml:space="preserve">Bare de protecție față/spate </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Proiectoare ceață</w:t>
      </w:r>
    </w:p>
    <w:p w:rsidR="006328A1" w:rsidRPr="0015097C" w:rsidRDefault="001E0C82" w:rsidP="001E0C82">
      <w:pPr>
        <w:pStyle w:val="ListParagraph"/>
        <w:numPr>
          <w:ilvl w:val="0"/>
          <w:numId w:val="16"/>
        </w:numPr>
        <w:rPr>
          <w:lang w:val="it-IT"/>
        </w:rPr>
      </w:pPr>
      <w:r w:rsidRPr="0015097C">
        <w:rPr>
          <w:lang w:val="it-IT"/>
        </w:rPr>
        <w:t>Faruri de zi</w:t>
      </w:r>
      <w:r w:rsidRPr="0015097C">
        <w:rPr>
          <w:lang w:val="ro-RO"/>
        </w:rPr>
        <w:t>/l</w:t>
      </w:r>
      <w:r w:rsidR="006328A1" w:rsidRPr="0015097C">
        <w:rPr>
          <w:lang w:val="ro-RO"/>
        </w:rPr>
        <w:t>umini LED de deplasare pe timp de zi</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 xml:space="preserve">Faruri reglabile </w:t>
      </w:r>
    </w:p>
    <w:p w:rsidR="001E0C82" w:rsidRPr="0015097C" w:rsidRDefault="001E0C82" w:rsidP="001E0C82">
      <w:pPr>
        <w:pStyle w:val="ListParagraph"/>
        <w:numPr>
          <w:ilvl w:val="0"/>
          <w:numId w:val="16"/>
        </w:numPr>
        <w:rPr>
          <w:lang w:val="it-IT"/>
        </w:rPr>
      </w:pPr>
      <w:r w:rsidRPr="0015097C">
        <w:rPr>
          <w:lang w:val="it-IT"/>
        </w:rPr>
        <w:t xml:space="preserve">Luneta degivrantă </w:t>
      </w:r>
    </w:p>
    <w:p w:rsidR="006328A1" w:rsidRPr="0015097C" w:rsidRDefault="000E7037" w:rsidP="00F830ED">
      <w:pPr>
        <w:pStyle w:val="ListParagraph"/>
        <w:widowControl w:val="0"/>
        <w:numPr>
          <w:ilvl w:val="0"/>
          <w:numId w:val="16"/>
        </w:numPr>
        <w:tabs>
          <w:tab w:val="left" w:pos="284"/>
        </w:tabs>
        <w:autoSpaceDE w:val="0"/>
        <w:autoSpaceDN w:val="0"/>
        <w:adjustRightInd w:val="0"/>
        <w:spacing w:after="0"/>
        <w:rPr>
          <w:lang w:val="ro-RO"/>
        </w:rPr>
      </w:pPr>
      <w:r>
        <w:rPr>
          <w:lang w:val="ro-RO"/>
        </w:rPr>
        <w:t>Scut protecție motor și cutie de viteză</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 xml:space="preserve">Roată de rezervă: de dimensiune </w:t>
      </w:r>
      <w:r w:rsidR="00D22D4A">
        <w:rPr>
          <w:lang w:val="ro-RO"/>
        </w:rPr>
        <w:t>normală</w:t>
      </w:r>
      <w:r w:rsidRPr="0015097C">
        <w:rPr>
          <w:lang w:val="ro-RO"/>
        </w:rPr>
        <w:t xml:space="preserve"> cu cele care echipează autovehiculul de bază</w:t>
      </w:r>
      <w:r w:rsidR="00CC3A95" w:rsidRPr="0015097C">
        <w:rPr>
          <w:lang w:val="ro-RO"/>
        </w:rPr>
        <w:t>.</w:t>
      </w:r>
    </w:p>
    <w:p w:rsidR="006328A1" w:rsidRPr="0015097C" w:rsidRDefault="006328A1" w:rsidP="00F830ED">
      <w:pPr>
        <w:pStyle w:val="ListParagraph"/>
        <w:widowControl w:val="0"/>
        <w:tabs>
          <w:tab w:val="left" w:pos="284"/>
        </w:tabs>
        <w:autoSpaceDE w:val="0"/>
        <w:autoSpaceDN w:val="0"/>
        <w:adjustRightInd w:val="0"/>
        <w:spacing w:after="0"/>
        <w:rPr>
          <w:sz w:val="16"/>
          <w:szCs w:val="16"/>
          <w:lang w:val="ro-RO"/>
        </w:rPr>
      </w:pPr>
    </w:p>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w:t>
      </w:r>
      <w:r w:rsidRPr="0015097C">
        <w:rPr>
          <w:lang w:val="ro-RO"/>
        </w:rPr>
        <w:tab/>
        <w:t>Siguranță</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Centuri siguranță față reglabile pe înălțime și cu prindere în 3 puncte</w:t>
      </w:r>
    </w:p>
    <w:p w:rsidR="006328A1" w:rsidRPr="0015097C" w:rsidRDefault="006328A1" w:rsidP="00B66A43">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 xml:space="preserve">Tetiere </w:t>
      </w:r>
      <w:r w:rsidR="00D22D4A">
        <w:rPr>
          <w:lang w:val="ro-RO"/>
        </w:rPr>
        <w:t xml:space="preserve">reglabile </w:t>
      </w:r>
      <w:r w:rsidRPr="0015097C">
        <w:rPr>
          <w:lang w:val="ro-RO"/>
        </w:rPr>
        <w:t>pentru locurile</w:t>
      </w:r>
      <w:r w:rsidR="00B66A43">
        <w:rPr>
          <w:lang w:val="ro-RO"/>
        </w:rPr>
        <w:t xml:space="preserve"> din </w:t>
      </w:r>
      <w:r w:rsidR="00B66A43" w:rsidRPr="0015097C">
        <w:rPr>
          <w:lang w:val="ro-RO"/>
        </w:rPr>
        <w:t>față</w:t>
      </w:r>
      <w:r w:rsidR="00B66A43">
        <w:rPr>
          <w:lang w:val="ro-RO"/>
        </w:rPr>
        <w:t xml:space="preserve"> și din </w:t>
      </w:r>
      <w:r w:rsidR="00B66A43" w:rsidRPr="0015097C">
        <w:rPr>
          <w:lang w:val="ro-RO"/>
        </w:rPr>
        <w:t>spate</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 xml:space="preserve">Airbag-uri frontale la șofer și pasager            </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Airbag lateral minimum pentru locurile din față</w:t>
      </w:r>
    </w:p>
    <w:p w:rsidR="006328A1" w:rsidRPr="0015097C" w:rsidRDefault="00A04B98"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Regulator/limitator de viteza (Tempomat)/</w:t>
      </w:r>
      <w:r w:rsidR="006328A1" w:rsidRPr="0015097C">
        <w:rPr>
          <w:lang w:val="ro-RO"/>
        </w:rPr>
        <w:t xml:space="preserve">Cruise Control/ pilot automat </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Sistem de monitorizare a presiunii în pneuri</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Sistem electronic de control al stabilității (ESP sau echivalent)</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Servodirecție asistată hidraulic sau electric</w:t>
      </w:r>
      <w:r w:rsidR="00046EB4">
        <w:rPr>
          <w:lang w:val="ro-RO"/>
        </w:rPr>
        <w:t>/variabilă</w:t>
      </w:r>
      <w:r w:rsidRPr="0015097C">
        <w:rPr>
          <w:lang w:val="ro-RO"/>
        </w:rPr>
        <w:t xml:space="preserve">   </w:t>
      </w:r>
    </w:p>
    <w:p w:rsidR="006328A1" w:rsidRPr="0015097C" w:rsidRDefault="006328A1" w:rsidP="00F830ED">
      <w:pPr>
        <w:pStyle w:val="ListParagraph"/>
        <w:widowControl w:val="0"/>
        <w:numPr>
          <w:ilvl w:val="0"/>
          <w:numId w:val="16"/>
        </w:numPr>
        <w:tabs>
          <w:tab w:val="left" w:pos="284"/>
        </w:tabs>
        <w:autoSpaceDE w:val="0"/>
        <w:autoSpaceDN w:val="0"/>
        <w:adjustRightInd w:val="0"/>
        <w:spacing w:after="0"/>
        <w:rPr>
          <w:lang w:val="ro-RO"/>
        </w:rPr>
      </w:pPr>
      <w:r w:rsidRPr="0015097C">
        <w:rPr>
          <w:lang w:val="ro-RO"/>
        </w:rPr>
        <w:t>Închidere centralizată a ușilor din telecomandă</w:t>
      </w:r>
      <w:r w:rsidR="00C803EA">
        <w:rPr>
          <w:lang w:val="ro-RO"/>
        </w:rPr>
        <w:t>/închidere centralizată cu cheie de acces/demaraj retractabilă</w:t>
      </w:r>
    </w:p>
    <w:p w:rsidR="006328A1" w:rsidRPr="0015097C" w:rsidRDefault="006328A1" w:rsidP="00F830ED">
      <w:pPr>
        <w:pStyle w:val="ListParagraph"/>
        <w:widowControl w:val="0"/>
        <w:tabs>
          <w:tab w:val="left" w:pos="284"/>
        </w:tabs>
        <w:autoSpaceDE w:val="0"/>
        <w:autoSpaceDN w:val="0"/>
        <w:adjustRightInd w:val="0"/>
        <w:spacing w:after="0"/>
        <w:ind w:left="0"/>
        <w:rPr>
          <w:sz w:val="16"/>
          <w:szCs w:val="16"/>
          <w:lang w:val="ro-RO"/>
        </w:rPr>
      </w:pPr>
    </w:p>
    <w:p w:rsidR="006328A1" w:rsidRPr="0015097C" w:rsidRDefault="006328A1" w:rsidP="00F830ED">
      <w:pPr>
        <w:pStyle w:val="ListParagraph"/>
        <w:widowControl w:val="0"/>
        <w:tabs>
          <w:tab w:val="left" w:pos="284"/>
        </w:tabs>
        <w:autoSpaceDE w:val="0"/>
        <w:autoSpaceDN w:val="0"/>
        <w:adjustRightInd w:val="0"/>
        <w:spacing w:after="0"/>
        <w:ind w:left="0"/>
        <w:rPr>
          <w:lang w:val="ro-RO"/>
        </w:rPr>
      </w:pPr>
      <w:r w:rsidRPr="0015097C">
        <w:rPr>
          <w:lang w:val="ro-RO"/>
        </w:rPr>
        <w:t>•</w:t>
      </w:r>
      <w:r w:rsidRPr="0015097C">
        <w:rPr>
          <w:lang w:val="ro-RO"/>
        </w:rPr>
        <w:tab/>
        <w:t>Dotări interioare</w:t>
      </w:r>
    </w:p>
    <w:p w:rsidR="006328A1" w:rsidRPr="0015097C" w:rsidRDefault="00DD041B" w:rsidP="00DD041B">
      <w:pPr>
        <w:pStyle w:val="ListParagraph"/>
        <w:widowControl w:val="0"/>
        <w:numPr>
          <w:ilvl w:val="0"/>
          <w:numId w:val="15"/>
        </w:numPr>
        <w:tabs>
          <w:tab w:val="left" w:pos="284"/>
        </w:tabs>
        <w:autoSpaceDE w:val="0"/>
        <w:autoSpaceDN w:val="0"/>
        <w:adjustRightInd w:val="0"/>
        <w:spacing w:after="0"/>
        <w:rPr>
          <w:lang w:val="ro-RO"/>
        </w:rPr>
      </w:pPr>
      <w:r w:rsidRPr="0015097C">
        <w:rPr>
          <w:lang w:val="ro-RO"/>
        </w:rPr>
        <w:t>Aer condiționat minim cu reglaj manual /</w:t>
      </w:r>
      <w:r w:rsidR="006328A1" w:rsidRPr="0015097C">
        <w:rPr>
          <w:lang w:val="ro-RO"/>
        </w:rPr>
        <w:t>Sistem de climatizare automată</w:t>
      </w:r>
    </w:p>
    <w:p w:rsidR="00E72021" w:rsidRPr="0015097C" w:rsidRDefault="006328A1" w:rsidP="00F830ED">
      <w:pPr>
        <w:pStyle w:val="ListParagraph"/>
        <w:widowControl w:val="0"/>
        <w:numPr>
          <w:ilvl w:val="0"/>
          <w:numId w:val="15"/>
        </w:numPr>
        <w:tabs>
          <w:tab w:val="left" w:pos="284"/>
        </w:tabs>
        <w:autoSpaceDE w:val="0"/>
        <w:autoSpaceDN w:val="0"/>
        <w:adjustRightInd w:val="0"/>
        <w:spacing w:after="0"/>
        <w:rPr>
          <w:lang w:val="ro-RO"/>
        </w:rPr>
      </w:pPr>
      <w:r w:rsidRPr="0015097C">
        <w:rPr>
          <w:lang w:val="ro-RO"/>
        </w:rPr>
        <w:t xml:space="preserve">Computer de bord </w:t>
      </w:r>
    </w:p>
    <w:p w:rsidR="006328A1" w:rsidRPr="0015097C" w:rsidRDefault="006328A1" w:rsidP="00F830ED">
      <w:pPr>
        <w:pStyle w:val="ListParagraph"/>
        <w:widowControl w:val="0"/>
        <w:numPr>
          <w:ilvl w:val="0"/>
          <w:numId w:val="15"/>
        </w:numPr>
        <w:tabs>
          <w:tab w:val="left" w:pos="284"/>
        </w:tabs>
        <w:autoSpaceDE w:val="0"/>
        <w:autoSpaceDN w:val="0"/>
        <w:adjustRightInd w:val="0"/>
        <w:spacing w:after="0"/>
        <w:rPr>
          <w:lang w:val="ro-RO"/>
        </w:rPr>
      </w:pPr>
      <w:r w:rsidRPr="0015097C">
        <w:rPr>
          <w:lang w:val="ro-RO"/>
        </w:rPr>
        <w:t xml:space="preserve">Scaun șofer </w:t>
      </w:r>
      <w:r w:rsidR="00E72021" w:rsidRPr="0015097C">
        <w:rPr>
          <w:lang w:val="ro-RO"/>
        </w:rPr>
        <w:t xml:space="preserve">reglabil </w:t>
      </w:r>
      <w:r w:rsidR="00034818">
        <w:rPr>
          <w:lang w:val="ro-RO"/>
        </w:rPr>
        <w:t xml:space="preserve">manual pe înălțime/lombar </w:t>
      </w:r>
    </w:p>
    <w:p w:rsidR="006328A1" w:rsidRPr="0015097C" w:rsidRDefault="006328A1" w:rsidP="00F830ED">
      <w:pPr>
        <w:pStyle w:val="ListParagraph"/>
        <w:widowControl w:val="0"/>
        <w:numPr>
          <w:ilvl w:val="0"/>
          <w:numId w:val="15"/>
        </w:numPr>
        <w:tabs>
          <w:tab w:val="left" w:pos="284"/>
        </w:tabs>
        <w:autoSpaceDE w:val="0"/>
        <w:autoSpaceDN w:val="0"/>
        <w:adjustRightInd w:val="0"/>
        <w:spacing w:after="0"/>
        <w:rPr>
          <w:lang w:val="ro-RO"/>
        </w:rPr>
      </w:pPr>
      <w:r w:rsidRPr="0015097C">
        <w:rPr>
          <w:lang w:val="ro-RO"/>
        </w:rPr>
        <w:t>Geamuri față și spate cu acționare electrică</w:t>
      </w:r>
      <w:r w:rsidR="00034818">
        <w:rPr>
          <w:lang w:val="ro-RO"/>
        </w:rPr>
        <w:t>/cu impuls</w:t>
      </w:r>
    </w:p>
    <w:p w:rsidR="006328A1" w:rsidRPr="0015097C" w:rsidRDefault="006328A1" w:rsidP="00F830ED">
      <w:pPr>
        <w:pStyle w:val="ListParagraph"/>
        <w:widowControl w:val="0"/>
        <w:numPr>
          <w:ilvl w:val="0"/>
          <w:numId w:val="15"/>
        </w:numPr>
        <w:tabs>
          <w:tab w:val="left" w:pos="284"/>
        </w:tabs>
        <w:autoSpaceDE w:val="0"/>
        <w:autoSpaceDN w:val="0"/>
        <w:adjustRightInd w:val="0"/>
        <w:spacing w:after="0"/>
        <w:rPr>
          <w:lang w:val="ro-RO"/>
        </w:rPr>
      </w:pPr>
      <w:r w:rsidRPr="0015097C">
        <w:rPr>
          <w:lang w:val="ro-RO"/>
        </w:rPr>
        <w:t>Oglindă retrovizoare interioară cu sistem anti-orbire</w:t>
      </w:r>
    </w:p>
    <w:p w:rsidR="006328A1" w:rsidRPr="0015097C" w:rsidRDefault="006328A1" w:rsidP="00F830ED">
      <w:pPr>
        <w:pStyle w:val="ListParagraph"/>
        <w:widowControl w:val="0"/>
        <w:numPr>
          <w:ilvl w:val="0"/>
          <w:numId w:val="15"/>
        </w:numPr>
        <w:tabs>
          <w:tab w:val="left" w:pos="284"/>
        </w:tabs>
        <w:autoSpaceDE w:val="0"/>
        <w:autoSpaceDN w:val="0"/>
        <w:adjustRightInd w:val="0"/>
        <w:spacing w:after="0"/>
        <w:rPr>
          <w:lang w:val="ro-RO"/>
        </w:rPr>
      </w:pPr>
      <w:r w:rsidRPr="0015097C">
        <w:rPr>
          <w:lang w:val="ro-RO"/>
        </w:rPr>
        <w:t>Radio CD</w:t>
      </w:r>
      <w:r w:rsidR="00911511">
        <w:rPr>
          <w:lang w:val="ro-RO"/>
        </w:rPr>
        <w:t xml:space="preserve"> cu MP3/</w:t>
      </w:r>
      <w:r w:rsidRPr="0015097C">
        <w:rPr>
          <w:lang w:val="ro-RO"/>
        </w:rPr>
        <w:t xml:space="preserve">USB și </w:t>
      </w:r>
      <w:r w:rsidR="001E0C82" w:rsidRPr="0015097C">
        <w:rPr>
          <w:lang w:val="ro-RO"/>
        </w:rPr>
        <w:t>Bluetooth</w:t>
      </w:r>
    </w:p>
    <w:p w:rsidR="006328A1" w:rsidRPr="0015097C" w:rsidRDefault="006328A1" w:rsidP="00F830ED">
      <w:pPr>
        <w:pStyle w:val="ListParagraph"/>
        <w:widowControl w:val="0"/>
        <w:numPr>
          <w:ilvl w:val="0"/>
          <w:numId w:val="15"/>
        </w:numPr>
        <w:tabs>
          <w:tab w:val="left" w:pos="284"/>
        </w:tabs>
        <w:autoSpaceDE w:val="0"/>
        <w:autoSpaceDN w:val="0"/>
        <w:adjustRightInd w:val="0"/>
        <w:spacing w:after="0"/>
        <w:rPr>
          <w:lang w:val="ro-RO"/>
        </w:rPr>
      </w:pPr>
      <w:r w:rsidRPr="0015097C">
        <w:rPr>
          <w:lang w:val="ro-RO"/>
        </w:rPr>
        <w:t>Volan reglabil pe înălțime și pe adâncime</w:t>
      </w:r>
    </w:p>
    <w:p w:rsidR="006328A1" w:rsidRPr="0015097C" w:rsidRDefault="006328A1" w:rsidP="00F830ED">
      <w:pPr>
        <w:pStyle w:val="ListParagraph"/>
        <w:widowControl w:val="0"/>
        <w:numPr>
          <w:ilvl w:val="0"/>
          <w:numId w:val="15"/>
        </w:numPr>
        <w:tabs>
          <w:tab w:val="left" w:pos="284"/>
        </w:tabs>
        <w:autoSpaceDE w:val="0"/>
        <w:autoSpaceDN w:val="0"/>
        <w:adjustRightInd w:val="0"/>
        <w:spacing w:after="0"/>
        <w:rPr>
          <w:lang w:val="ro-RO"/>
        </w:rPr>
      </w:pPr>
      <w:r w:rsidRPr="0015097C">
        <w:rPr>
          <w:lang w:val="ro-RO"/>
        </w:rPr>
        <w:t>Tapițerie scaune în culoarea închisă, rezistentă la utilizare intensivă</w:t>
      </w:r>
    </w:p>
    <w:p w:rsidR="006328A1" w:rsidRPr="0015097C" w:rsidRDefault="006328A1" w:rsidP="00F830ED">
      <w:pPr>
        <w:pStyle w:val="ListParagraph"/>
        <w:widowControl w:val="0"/>
        <w:tabs>
          <w:tab w:val="left" w:pos="284"/>
        </w:tabs>
        <w:autoSpaceDE w:val="0"/>
        <w:autoSpaceDN w:val="0"/>
        <w:adjustRightInd w:val="0"/>
        <w:spacing w:after="0"/>
        <w:ind w:left="0"/>
        <w:rPr>
          <w:b/>
          <w:sz w:val="16"/>
          <w:szCs w:val="16"/>
          <w:lang w:val="ro-RO"/>
        </w:rPr>
      </w:pPr>
    </w:p>
    <w:p w:rsidR="006328A1" w:rsidRPr="0015097C" w:rsidRDefault="006328A1" w:rsidP="00F830ED">
      <w:pPr>
        <w:pStyle w:val="ListParagraph"/>
        <w:widowControl w:val="0"/>
        <w:tabs>
          <w:tab w:val="left" w:pos="284"/>
        </w:tabs>
        <w:autoSpaceDE w:val="0"/>
        <w:autoSpaceDN w:val="0"/>
        <w:adjustRightInd w:val="0"/>
        <w:spacing w:before="240"/>
        <w:ind w:left="0"/>
        <w:rPr>
          <w:lang w:val="ro-RO"/>
        </w:rPr>
      </w:pPr>
      <w:r w:rsidRPr="0015097C">
        <w:rPr>
          <w:lang w:val="ro-RO"/>
        </w:rPr>
        <w:t xml:space="preserve">•   Dotări suplimentare </w:t>
      </w:r>
    </w:p>
    <w:p w:rsidR="006328A1" w:rsidRPr="0015097C" w:rsidRDefault="006328A1" w:rsidP="00F830ED">
      <w:pPr>
        <w:pStyle w:val="ListParagraph"/>
        <w:widowControl w:val="0"/>
        <w:numPr>
          <w:ilvl w:val="0"/>
          <w:numId w:val="14"/>
        </w:numPr>
        <w:tabs>
          <w:tab w:val="left" w:pos="284"/>
        </w:tabs>
        <w:autoSpaceDE w:val="0"/>
        <w:autoSpaceDN w:val="0"/>
        <w:adjustRightInd w:val="0"/>
        <w:spacing w:before="240"/>
        <w:rPr>
          <w:lang w:val="ro-RO"/>
        </w:rPr>
      </w:pPr>
      <w:r w:rsidRPr="0015097C">
        <w:rPr>
          <w:lang w:val="ro-RO"/>
        </w:rPr>
        <w:t xml:space="preserve">Trusă medicală </w:t>
      </w:r>
    </w:p>
    <w:p w:rsidR="006328A1" w:rsidRPr="0015097C" w:rsidRDefault="006328A1" w:rsidP="00F830ED">
      <w:pPr>
        <w:pStyle w:val="ListParagraph"/>
        <w:widowControl w:val="0"/>
        <w:numPr>
          <w:ilvl w:val="0"/>
          <w:numId w:val="14"/>
        </w:numPr>
        <w:tabs>
          <w:tab w:val="left" w:pos="284"/>
        </w:tabs>
        <w:autoSpaceDE w:val="0"/>
        <w:autoSpaceDN w:val="0"/>
        <w:adjustRightInd w:val="0"/>
        <w:spacing w:before="240"/>
        <w:rPr>
          <w:lang w:val="ro-RO"/>
        </w:rPr>
      </w:pPr>
      <w:r w:rsidRPr="0015097C">
        <w:rPr>
          <w:lang w:val="ro-RO"/>
        </w:rPr>
        <w:t xml:space="preserve">Două triunghiuri reflectorizante </w:t>
      </w:r>
    </w:p>
    <w:p w:rsidR="006328A1" w:rsidRPr="0015097C" w:rsidRDefault="006328A1" w:rsidP="00F830ED">
      <w:pPr>
        <w:pStyle w:val="ListParagraph"/>
        <w:widowControl w:val="0"/>
        <w:numPr>
          <w:ilvl w:val="0"/>
          <w:numId w:val="14"/>
        </w:numPr>
        <w:tabs>
          <w:tab w:val="left" w:pos="284"/>
        </w:tabs>
        <w:autoSpaceDE w:val="0"/>
        <w:autoSpaceDN w:val="0"/>
        <w:adjustRightInd w:val="0"/>
        <w:spacing w:before="240"/>
        <w:rPr>
          <w:lang w:val="ro-RO"/>
        </w:rPr>
      </w:pPr>
      <w:r w:rsidRPr="0015097C">
        <w:rPr>
          <w:lang w:val="ro-RO"/>
        </w:rPr>
        <w:t xml:space="preserve">Extinctor omologat </w:t>
      </w:r>
    </w:p>
    <w:p w:rsidR="006328A1" w:rsidRPr="0015097C" w:rsidRDefault="006328A1" w:rsidP="00F830ED">
      <w:pPr>
        <w:pStyle w:val="ListParagraph"/>
        <w:widowControl w:val="0"/>
        <w:numPr>
          <w:ilvl w:val="0"/>
          <w:numId w:val="14"/>
        </w:numPr>
        <w:tabs>
          <w:tab w:val="left" w:pos="284"/>
        </w:tabs>
        <w:autoSpaceDE w:val="0"/>
        <w:autoSpaceDN w:val="0"/>
        <w:adjustRightInd w:val="0"/>
        <w:spacing w:before="240"/>
        <w:rPr>
          <w:lang w:val="ro-RO"/>
        </w:rPr>
      </w:pPr>
      <w:r w:rsidRPr="0015097C">
        <w:rPr>
          <w:lang w:val="ro-RO"/>
        </w:rPr>
        <w:t xml:space="preserve">Vestă reflectorizantă </w:t>
      </w:r>
    </w:p>
    <w:p w:rsidR="006328A1" w:rsidRPr="0015097C" w:rsidRDefault="006328A1" w:rsidP="00F830ED">
      <w:pPr>
        <w:pStyle w:val="ListParagraph"/>
        <w:widowControl w:val="0"/>
        <w:numPr>
          <w:ilvl w:val="0"/>
          <w:numId w:val="14"/>
        </w:numPr>
        <w:tabs>
          <w:tab w:val="left" w:pos="284"/>
        </w:tabs>
        <w:autoSpaceDE w:val="0"/>
        <w:autoSpaceDN w:val="0"/>
        <w:adjustRightInd w:val="0"/>
        <w:spacing w:before="240"/>
        <w:rPr>
          <w:lang w:val="ro-RO"/>
        </w:rPr>
      </w:pPr>
      <w:r w:rsidRPr="0015097C">
        <w:rPr>
          <w:lang w:val="ro-RO"/>
        </w:rPr>
        <w:t xml:space="preserve">Cric auto mecanic sau hidraulic </w:t>
      </w:r>
    </w:p>
    <w:p w:rsidR="006328A1" w:rsidRPr="0015097C" w:rsidRDefault="006328A1" w:rsidP="00F830ED">
      <w:pPr>
        <w:pStyle w:val="ListParagraph"/>
        <w:widowControl w:val="0"/>
        <w:numPr>
          <w:ilvl w:val="0"/>
          <w:numId w:val="14"/>
        </w:numPr>
        <w:tabs>
          <w:tab w:val="left" w:pos="284"/>
        </w:tabs>
        <w:autoSpaceDE w:val="0"/>
        <w:autoSpaceDN w:val="0"/>
        <w:adjustRightInd w:val="0"/>
        <w:spacing w:before="240"/>
        <w:rPr>
          <w:lang w:val="ro-RO"/>
        </w:rPr>
      </w:pPr>
      <w:r w:rsidRPr="0015097C">
        <w:rPr>
          <w:lang w:val="ro-RO"/>
        </w:rPr>
        <w:t xml:space="preserve">Cheie roți </w:t>
      </w:r>
    </w:p>
    <w:p w:rsidR="006328A1" w:rsidRPr="0015097C" w:rsidRDefault="006328A1" w:rsidP="00F830ED">
      <w:pPr>
        <w:pStyle w:val="ListParagraph"/>
        <w:widowControl w:val="0"/>
        <w:numPr>
          <w:ilvl w:val="0"/>
          <w:numId w:val="14"/>
        </w:numPr>
        <w:tabs>
          <w:tab w:val="left" w:pos="284"/>
        </w:tabs>
        <w:autoSpaceDE w:val="0"/>
        <w:autoSpaceDN w:val="0"/>
        <w:adjustRightInd w:val="0"/>
        <w:spacing w:before="240"/>
        <w:rPr>
          <w:lang w:val="ro-RO"/>
        </w:rPr>
      </w:pPr>
      <w:r w:rsidRPr="0015097C">
        <w:rPr>
          <w:lang w:val="ro-RO"/>
        </w:rPr>
        <w:t xml:space="preserve">Covorașe față și spate din </w:t>
      </w:r>
      <w:r w:rsidR="00E72021" w:rsidRPr="0015097C">
        <w:rPr>
          <w:lang w:val="ro-RO"/>
        </w:rPr>
        <w:t>cauciuc/</w:t>
      </w:r>
      <w:r w:rsidRPr="0015097C">
        <w:rPr>
          <w:lang w:val="ro-RO"/>
        </w:rPr>
        <w:t>velur</w:t>
      </w:r>
    </w:p>
    <w:p w:rsidR="00783FA9" w:rsidRPr="0015097C" w:rsidRDefault="00783FA9" w:rsidP="00F830ED">
      <w:pPr>
        <w:ind w:left="0"/>
        <w:jc w:val="left"/>
        <w:rPr>
          <w:lang w:val="ro-RO"/>
        </w:rPr>
      </w:pPr>
    </w:p>
    <w:p w:rsidR="00BB2A7A" w:rsidRPr="00F830ED" w:rsidRDefault="00BB2A7A" w:rsidP="00F830ED">
      <w:pPr>
        <w:ind w:left="0"/>
        <w:jc w:val="left"/>
        <w:rPr>
          <w:lang w:val="ro-RO"/>
        </w:rPr>
      </w:pPr>
    </w:p>
    <w:sectPr w:rsidR="00BB2A7A" w:rsidRPr="00F830ED" w:rsidSect="008E46AF">
      <w:headerReference w:type="default" r:id="rId8"/>
      <w:footerReference w:type="default" r:id="rId9"/>
      <w:headerReference w:type="first" r:id="rId10"/>
      <w:footerReference w:type="first" r:id="rId11"/>
      <w:pgSz w:w="11900" w:h="16840"/>
      <w:pgMar w:top="851" w:right="851" w:bottom="851" w:left="1418" w:header="425"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3B" w:rsidRDefault="0049103B" w:rsidP="00CD5B3B">
      <w:r>
        <w:separator/>
      </w:r>
    </w:p>
  </w:endnote>
  <w:endnote w:type="continuationSeparator" w:id="0">
    <w:p w:rsidR="0049103B" w:rsidRDefault="0049103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1E" w:rsidRPr="00131195" w:rsidRDefault="00C77D37" w:rsidP="0000705D">
    <w:pPr>
      <w:pBdr>
        <w:top w:val="single" w:sz="4" w:space="1" w:color="auto"/>
      </w:pBdr>
      <w:tabs>
        <w:tab w:val="center" w:pos="4536"/>
        <w:tab w:val="right" w:pos="9072"/>
      </w:tabs>
      <w:spacing w:after="0" w:line="240" w:lineRule="auto"/>
      <w:ind w:left="0"/>
      <w:jc w:val="left"/>
      <w:rPr>
        <w:rFonts w:eastAsia="Calibri"/>
        <w:sz w:val="16"/>
        <w:szCs w:val="16"/>
        <w:lang w:val="ro-RO"/>
      </w:rPr>
    </w:pPr>
    <w:r w:rsidRPr="00C77D37">
      <w:rPr>
        <w:rFonts w:eastAsia="Calibri"/>
        <w:sz w:val="16"/>
        <w:szCs w:val="16"/>
        <w:lang w:val="ro-RO"/>
      </w:rPr>
      <w:t>Bd. Regina Elisabeta nr. 3, etajele 3 si 5, Sector 3, Bucureşti, România</w:t>
    </w:r>
    <w:r w:rsidR="00C93A50">
      <w:rPr>
        <w:rFonts w:eastAsia="Calibri"/>
        <w:sz w:val="16"/>
        <w:szCs w:val="16"/>
        <w:lang w:val="ro-RO"/>
      </w:rPr>
      <w:tab/>
    </w:r>
    <w:r w:rsidR="0007011E" w:rsidRPr="0007011E">
      <w:rPr>
        <w:rFonts w:eastAsia="Calibri"/>
        <w:sz w:val="16"/>
        <w:szCs w:val="16"/>
        <w:lang w:val="ro-RO"/>
      </w:rPr>
      <w:t xml:space="preserve">Pagina  </w:t>
    </w:r>
    <w:r w:rsidR="0007011E" w:rsidRPr="0007011E">
      <w:rPr>
        <w:sz w:val="16"/>
        <w:szCs w:val="16"/>
      </w:rPr>
      <w:fldChar w:fldCharType="begin"/>
    </w:r>
    <w:r w:rsidR="0007011E" w:rsidRPr="0007011E">
      <w:rPr>
        <w:sz w:val="16"/>
        <w:szCs w:val="16"/>
      </w:rPr>
      <w:instrText xml:space="preserve"> PAGE   \* MERGEFORMAT </w:instrText>
    </w:r>
    <w:r w:rsidR="0007011E" w:rsidRPr="0007011E">
      <w:rPr>
        <w:sz w:val="16"/>
        <w:szCs w:val="16"/>
      </w:rPr>
      <w:fldChar w:fldCharType="separate"/>
    </w:r>
    <w:r w:rsidR="005F76A8">
      <w:rPr>
        <w:noProof/>
        <w:sz w:val="16"/>
        <w:szCs w:val="16"/>
      </w:rPr>
      <w:t>2</w:t>
    </w:r>
    <w:r w:rsidR="0007011E" w:rsidRPr="0007011E">
      <w:rPr>
        <w:noProof/>
        <w:sz w:val="16"/>
        <w:szCs w:val="16"/>
      </w:rPr>
      <w:fldChar w:fldCharType="end"/>
    </w:r>
    <w:r w:rsidR="00154CAD">
      <w:rPr>
        <w:noProof/>
        <w:sz w:val="16"/>
        <w:szCs w:val="16"/>
      </w:rPr>
      <w:t xml:space="preserve"> din </w:t>
    </w:r>
    <w:r w:rsidR="005F76A8">
      <w:rPr>
        <w:rFonts w:eastAsia="Calibri"/>
        <w:sz w:val="16"/>
        <w:szCs w:val="16"/>
        <w:lang w:val="ro-RO"/>
      </w:rPr>
      <w:t>6</w:t>
    </w:r>
  </w:p>
  <w:p w:rsidR="0007011E" w:rsidRPr="00131195" w:rsidRDefault="00C77D37" w:rsidP="0000705D">
    <w:pPr>
      <w:pBdr>
        <w:top w:val="single" w:sz="4" w:space="1" w:color="auto"/>
      </w:pBdr>
      <w:tabs>
        <w:tab w:val="center" w:pos="4536"/>
        <w:tab w:val="right" w:pos="9072"/>
      </w:tabs>
      <w:spacing w:after="0" w:line="240" w:lineRule="auto"/>
      <w:ind w:left="0"/>
      <w:jc w:val="left"/>
      <w:rPr>
        <w:rFonts w:eastAsia="Calibri"/>
        <w:sz w:val="16"/>
        <w:szCs w:val="16"/>
        <w:lang w:val="ro-RO"/>
      </w:rPr>
    </w:pPr>
    <w:r w:rsidRPr="00C77D37">
      <w:rPr>
        <w:rFonts w:eastAsia="Calibri"/>
        <w:sz w:val="16"/>
        <w:szCs w:val="16"/>
        <w:lang w:val="ro-RO"/>
      </w:rPr>
      <w:t>Tel.: +4 0372.573.000; Fax: +4 0372</w:t>
    </w:r>
    <w:r>
      <w:rPr>
        <w:rFonts w:eastAsia="Calibri"/>
        <w:sz w:val="16"/>
        <w:szCs w:val="16"/>
        <w:lang w:val="ro-RO"/>
      </w:rPr>
      <w:t>.271.435; E-mail: anabi@just.ro</w:t>
    </w:r>
    <w:r w:rsidR="0007011E" w:rsidRPr="00131195">
      <w:rPr>
        <w:rFonts w:eastAsia="Calibri"/>
        <w:sz w:val="16"/>
        <w:szCs w:val="16"/>
        <w:lang w:val="ro-RO"/>
      </w:rPr>
      <w:t xml:space="preserve">                            </w:t>
    </w:r>
  </w:p>
  <w:p w:rsidR="00030A85" w:rsidRDefault="0007011E" w:rsidP="0000705D">
    <w:pPr>
      <w:pStyle w:val="Footer"/>
      <w:pBdr>
        <w:top w:val="single" w:sz="4" w:space="1" w:color="auto"/>
      </w:pBdr>
      <w:ind w:left="0"/>
    </w:pPr>
    <w:r w:rsidRPr="00131195">
      <w:rPr>
        <w:rFonts w:eastAsia="Calibri"/>
        <w:sz w:val="16"/>
        <w:szCs w:val="16"/>
        <w:lang w:val="ro-RO"/>
      </w:rPr>
      <w:t>www.just.ro; anabi.just.ro</w:t>
    </w:r>
  </w:p>
  <w:p w:rsidR="00554B6C" w:rsidRPr="00DA68C1" w:rsidRDefault="00C77D37" w:rsidP="00C77D37">
    <w:pPr>
      <w:pStyle w:val="Footer"/>
      <w:tabs>
        <w:tab w:val="clear" w:pos="4320"/>
        <w:tab w:val="clear" w:pos="8640"/>
        <w:tab w:val="left" w:pos="2486"/>
      </w:tabs>
      <w:spacing w:after="0" w:line="240" w:lineRule="auto"/>
      <w:ind w:left="0"/>
      <w:rPr>
        <w:sz w:val="14"/>
        <w:szCs w:val="14"/>
        <w:lang w:val="es-ES"/>
      </w:rPr>
    </w:pPr>
    <w:r>
      <w:rPr>
        <w:sz w:val="14"/>
        <w:szCs w:val="14"/>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58" w:rsidRPr="00131195" w:rsidRDefault="00C77D37" w:rsidP="003A6DBC">
    <w:pPr>
      <w:pBdr>
        <w:top w:val="single" w:sz="4" w:space="11" w:color="auto"/>
      </w:pBdr>
      <w:tabs>
        <w:tab w:val="center" w:pos="4536"/>
        <w:tab w:val="right" w:pos="9072"/>
      </w:tabs>
      <w:spacing w:after="0" w:line="240" w:lineRule="auto"/>
      <w:ind w:left="0"/>
      <w:jc w:val="left"/>
      <w:rPr>
        <w:rFonts w:eastAsia="Calibri"/>
        <w:sz w:val="16"/>
        <w:szCs w:val="16"/>
        <w:lang w:val="ro-RO"/>
      </w:rPr>
    </w:pPr>
    <w:r w:rsidRPr="00C77D37">
      <w:rPr>
        <w:rFonts w:eastAsia="Calibri"/>
        <w:sz w:val="16"/>
        <w:szCs w:val="16"/>
        <w:lang w:val="ro-RO"/>
      </w:rPr>
      <w:t>Bd. Regina Elisabeta nr. 3, etajele 3 si 5, Sector 3, Bucureşti, România</w:t>
    </w:r>
    <w:r w:rsidR="00681658">
      <w:rPr>
        <w:rFonts w:eastAsia="Calibri"/>
        <w:sz w:val="16"/>
        <w:szCs w:val="16"/>
        <w:lang w:val="ro-RO"/>
      </w:rPr>
      <w:tab/>
    </w:r>
    <w:r w:rsidR="00681658" w:rsidRPr="0007011E">
      <w:rPr>
        <w:rFonts w:eastAsia="Calibri"/>
        <w:sz w:val="16"/>
        <w:szCs w:val="16"/>
        <w:lang w:val="ro-RO"/>
      </w:rPr>
      <w:t xml:space="preserve">Pagina  </w:t>
    </w:r>
    <w:r w:rsidR="00681658" w:rsidRPr="0007011E">
      <w:rPr>
        <w:sz w:val="16"/>
        <w:szCs w:val="16"/>
      </w:rPr>
      <w:fldChar w:fldCharType="begin"/>
    </w:r>
    <w:r w:rsidR="00681658" w:rsidRPr="0007011E">
      <w:rPr>
        <w:sz w:val="16"/>
        <w:szCs w:val="16"/>
      </w:rPr>
      <w:instrText xml:space="preserve"> PAGE   \* MERGEFORMAT </w:instrText>
    </w:r>
    <w:r w:rsidR="00681658" w:rsidRPr="0007011E">
      <w:rPr>
        <w:sz w:val="16"/>
        <w:szCs w:val="16"/>
      </w:rPr>
      <w:fldChar w:fldCharType="separate"/>
    </w:r>
    <w:r w:rsidR="005F76A8">
      <w:rPr>
        <w:noProof/>
        <w:sz w:val="16"/>
        <w:szCs w:val="16"/>
      </w:rPr>
      <w:t>1</w:t>
    </w:r>
    <w:r w:rsidR="00681658" w:rsidRPr="0007011E">
      <w:rPr>
        <w:noProof/>
        <w:sz w:val="16"/>
        <w:szCs w:val="16"/>
      </w:rPr>
      <w:fldChar w:fldCharType="end"/>
    </w:r>
    <w:r w:rsidR="00681658" w:rsidRPr="0007011E">
      <w:rPr>
        <w:noProof/>
        <w:sz w:val="16"/>
        <w:szCs w:val="16"/>
      </w:rPr>
      <w:t xml:space="preserve"> din </w:t>
    </w:r>
    <w:r w:rsidR="005F76A8">
      <w:rPr>
        <w:noProof/>
        <w:sz w:val="16"/>
        <w:szCs w:val="16"/>
      </w:rPr>
      <w:t>6</w:t>
    </w:r>
  </w:p>
  <w:p w:rsidR="00681658" w:rsidRPr="00131195" w:rsidRDefault="00681658" w:rsidP="00681658">
    <w:pPr>
      <w:tabs>
        <w:tab w:val="center" w:pos="4536"/>
        <w:tab w:val="right" w:pos="9072"/>
      </w:tabs>
      <w:spacing w:after="0" w:line="240" w:lineRule="auto"/>
      <w:ind w:left="0"/>
      <w:jc w:val="left"/>
      <w:rPr>
        <w:rFonts w:eastAsia="Calibri"/>
        <w:sz w:val="16"/>
        <w:szCs w:val="16"/>
        <w:lang w:val="ro-RO"/>
      </w:rPr>
    </w:pPr>
    <w:r w:rsidRPr="00131195">
      <w:rPr>
        <w:rFonts w:eastAsia="Calibri"/>
        <w:sz w:val="16"/>
        <w:szCs w:val="16"/>
        <w:lang w:val="ro-RO"/>
      </w:rPr>
      <w:t>Tel. +4 037 257 30 00 ; Fax  +4 037 227 14 3</w:t>
    </w:r>
    <w:r w:rsidR="002903EA">
      <w:rPr>
        <w:rFonts w:eastAsia="Calibri"/>
        <w:sz w:val="16"/>
        <w:szCs w:val="16"/>
        <w:lang w:val="ro-RO"/>
      </w:rPr>
      <w:t>5</w:t>
    </w:r>
    <w:r w:rsidRPr="00131195">
      <w:rPr>
        <w:rFonts w:eastAsia="Calibri"/>
        <w:sz w:val="16"/>
        <w:szCs w:val="16"/>
        <w:lang w:val="ro-RO"/>
      </w:rPr>
      <w:t xml:space="preserve">; Email. anabi@just.ro                                  </w:t>
    </w:r>
  </w:p>
  <w:p w:rsidR="00681658" w:rsidRDefault="00681658" w:rsidP="00681658">
    <w:pPr>
      <w:pStyle w:val="Footer"/>
      <w:ind w:left="0"/>
    </w:pPr>
    <w:r w:rsidRPr="00131195">
      <w:rPr>
        <w:rFonts w:eastAsia="Calibri"/>
        <w:sz w:val="16"/>
        <w:szCs w:val="16"/>
        <w:lang w:val="ro-RO"/>
      </w:rPr>
      <w:t>www.just.ro; anabi.just.ro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3B" w:rsidRDefault="0049103B" w:rsidP="00CD5B3B">
      <w:r>
        <w:separator/>
      </w:r>
    </w:p>
  </w:footnote>
  <w:footnote w:type="continuationSeparator" w:id="0">
    <w:p w:rsidR="0049103B" w:rsidRDefault="0049103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6C" w:rsidRDefault="00554B6C" w:rsidP="008A4458">
    <w:pPr>
      <w:pStyle w:val="Header"/>
      <w:ind w:left="0"/>
    </w:pPr>
  </w:p>
  <w:p w:rsidR="00554B6C" w:rsidRPr="00CD5B3B" w:rsidRDefault="00CD43D0" w:rsidP="008A4458">
    <w:pPr>
      <w:pStyle w:val="Header"/>
      <w:ind w:left="0"/>
    </w:pPr>
    <w:r>
      <w:rPr>
        <w:noProof/>
        <w:lang w:val="ro-RO" w:eastAsia="ro-RO"/>
      </w:rPr>
      <w:drawing>
        <wp:inline distT="0" distB="0" distL="0" distR="0" wp14:anchorId="15420D2F" wp14:editId="220092E7">
          <wp:extent cx="5943600" cy="621011"/>
          <wp:effectExtent l="0" t="0" r="0" b="0"/>
          <wp:docPr id="4"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5943600" cy="6210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66" w:type="dxa"/>
      <w:tblInd w:w="-428" w:type="dxa"/>
      <w:tblCellMar>
        <w:left w:w="0" w:type="dxa"/>
        <w:right w:w="0" w:type="dxa"/>
      </w:tblCellMar>
      <w:tblLook w:val="04A0" w:firstRow="1" w:lastRow="0" w:firstColumn="1" w:lastColumn="0" w:noHBand="0" w:noVBand="1"/>
    </w:tblPr>
    <w:tblGrid>
      <w:gridCol w:w="6"/>
      <w:gridCol w:w="9361"/>
    </w:tblGrid>
    <w:tr w:rsidR="00554B6C" w:rsidTr="00CD43D0">
      <w:trPr>
        <w:trHeight w:val="1253"/>
      </w:trPr>
      <w:tc>
        <w:tcPr>
          <w:tcW w:w="3945" w:type="dxa"/>
          <w:shd w:val="clear" w:color="auto" w:fill="auto"/>
        </w:tcPr>
        <w:p w:rsidR="00554B6C" w:rsidRPr="00CD5B3B" w:rsidRDefault="00554B6C" w:rsidP="00C20EF1">
          <w:pPr>
            <w:pStyle w:val="MediumGrid21"/>
          </w:pPr>
        </w:p>
      </w:tc>
      <w:tc>
        <w:tcPr>
          <w:tcW w:w="2221" w:type="dxa"/>
          <w:shd w:val="clear" w:color="auto" w:fill="auto"/>
          <w:vAlign w:val="center"/>
        </w:tcPr>
        <w:p w:rsidR="00554B6C" w:rsidRDefault="00CD43D0" w:rsidP="00E562FC">
          <w:pPr>
            <w:pStyle w:val="MediumGrid21"/>
            <w:jc w:val="right"/>
          </w:pPr>
          <w:r>
            <w:rPr>
              <w:noProof/>
              <w:lang w:val="ro-RO" w:eastAsia="ro-RO"/>
            </w:rPr>
            <w:drawing>
              <wp:inline distT="0" distB="0" distL="0" distR="0" wp14:anchorId="7C2705AB">
                <wp:extent cx="5944235" cy="6216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21665"/>
                        </a:xfrm>
                        <a:prstGeom prst="rect">
                          <a:avLst/>
                        </a:prstGeom>
                        <a:noFill/>
                      </pic:spPr>
                    </pic:pic>
                  </a:graphicData>
                </a:graphic>
              </wp:inline>
            </w:drawing>
          </w:r>
        </w:p>
      </w:tc>
    </w:tr>
  </w:tbl>
  <w:p w:rsidR="00554B6C" w:rsidRDefault="00554B6C" w:rsidP="00CD43D0">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AD3F75"/>
    <w:multiLevelType w:val="hybridMultilevel"/>
    <w:tmpl w:val="EC0292F0"/>
    <w:lvl w:ilvl="0" w:tplc="82F67CD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A25883"/>
    <w:multiLevelType w:val="multilevel"/>
    <w:tmpl w:val="5842654E"/>
    <w:lvl w:ilvl="0">
      <w:start w:val="1"/>
      <w:numFmt w:val="decimal"/>
      <w:lvlText w:val="%1."/>
      <w:lvlJc w:val="left"/>
      <w:pPr>
        <w:ind w:left="2771" w:hanging="360"/>
      </w:pPr>
      <w:rPr>
        <w:rFonts w:ascii="Trebuchet MS" w:eastAsia="MS Mincho" w:hAnsi="Trebuchet MS" w:cs="Times New Roman"/>
      </w:rPr>
    </w:lvl>
    <w:lvl w:ilvl="1">
      <w:start w:val="1"/>
      <w:numFmt w:val="decimal"/>
      <w:isLgl/>
      <w:lvlText w:val="%1.%2."/>
      <w:lvlJc w:val="left"/>
      <w:pPr>
        <w:ind w:left="720" w:hanging="720"/>
      </w:pPr>
      <w:rPr>
        <w:rFonts w:hint="default"/>
        <w:b/>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A436643"/>
    <w:multiLevelType w:val="hybridMultilevel"/>
    <w:tmpl w:val="E976E78A"/>
    <w:lvl w:ilvl="0" w:tplc="E840A21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D94445"/>
    <w:multiLevelType w:val="hybridMultilevel"/>
    <w:tmpl w:val="91EEC0D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126F4DDC"/>
    <w:multiLevelType w:val="hybridMultilevel"/>
    <w:tmpl w:val="6ECE44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B33C44"/>
    <w:multiLevelType w:val="hybridMultilevel"/>
    <w:tmpl w:val="50543EE4"/>
    <w:lvl w:ilvl="0" w:tplc="3BBE50BE">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2CEF04AF"/>
    <w:multiLevelType w:val="hybridMultilevel"/>
    <w:tmpl w:val="9A6233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FBC1C93"/>
    <w:multiLevelType w:val="hybridMultilevel"/>
    <w:tmpl w:val="DBB07206"/>
    <w:lvl w:ilvl="0" w:tplc="9D06876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6594E17"/>
    <w:multiLevelType w:val="multilevel"/>
    <w:tmpl w:val="4A2288D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C0315D7"/>
    <w:multiLevelType w:val="hybridMultilevel"/>
    <w:tmpl w:val="1B3057F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D3D35C2"/>
    <w:multiLevelType w:val="hybridMultilevel"/>
    <w:tmpl w:val="9CECBA76"/>
    <w:lvl w:ilvl="0" w:tplc="47DC3FEC">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3CB2E54"/>
    <w:multiLevelType w:val="hybridMultilevel"/>
    <w:tmpl w:val="F7F2B5CE"/>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3" w15:restartNumberingAfterBreak="0">
    <w:nsid w:val="69411DBC"/>
    <w:multiLevelType w:val="hybridMultilevel"/>
    <w:tmpl w:val="5272627C"/>
    <w:lvl w:ilvl="0" w:tplc="3BA6E05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519201C"/>
    <w:multiLevelType w:val="hybridMultilevel"/>
    <w:tmpl w:val="D916CDCA"/>
    <w:lvl w:ilvl="0" w:tplc="60B2159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58B2E45"/>
    <w:multiLevelType w:val="hybridMultilevel"/>
    <w:tmpl w:val="7DF47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5633C"/>
    <w:multiLevelType w:val="hybridMultilevel"/>
    <w:tmpl w:val="BDE69958"/>
    <w:lvl w:ilvl="0" w:tplc="5CB0376C">
      <w:start w:val="1"/>
      <w:numFmt w:val="decimal"/>
      <w:lvlText w:val="%1."/>
      <w:lvlJc w:val="left"/>
      <w:pPr>
        <w:tabs>
          <w:tab w:val="num" w:pos="2700"/>
        </w:tabs>
        <w:ind w:left="2700" w:hanging="360"/>
      </w:pPr>
      <w:rPr>
        <w:rFonts w:ascii="Trebuchet MS" w:hAnsi="Trebuchet MS"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8"/>
  </w:num>
  <w:num w:numId="3">
    <w:abstractNumId w:val="1"/>
  </w:num>
  <w:num w:numId="4">
    <w:abstractNumId w:val="3"/>
  </w:num>
  <w:num w:numId="5">
    <w:abstractNumId w:val="12"/>
  </w:num>
  <w:num w:numId="6">
    <w:abstractNumId w:val="7"/>
  </w:num>
  <w:num w:numId="7">
    <w:abstractNumId w:val="5"/>
  </w:num>
  <w:num w:numId="8">
    <w:abstractNumId w:val="4"/>
  </w:num>
  <w:num w:numId="9">
    <w:abstractNumId w:val="0"/>
  </w:num>
  <w:num w:numId="10">
    <w:abstractNumId w:val="6"/>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1"/>
  </w:num>
  <w:num w:numId="16">
    <w:abstractNumId w:val="14"/>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C4F"/>
    <w:rsid w:val="0000111C"/>
    <w:rsid w:val="0000705D"/>
    <w:rsid w:val="00012C5C"/>
    <w:rsid w:val="000160BA"/>
    <w:rsid w:val="00022AB0"/>
    <w:rsid w:val="00023330"/>
    <w:rsid w:val="00026DFA"/>
    <w:rsid w:val="00030A85"/>
    <w:rsid w:val="00034543"/>
    <w:rsid w:val="00034818"/>
    <w:rsid w:val="00036CF6"/>
    <w:rsid w:val="00045DC8"/>
    <w:rsid w:val="00046EB4"/>
    <w:rsid w:val="000538FC"/>
    <w:rsid w:val="00054B9D"/>
    <w:rsid w:val="00063392"/>
    <w:rsid w:val="0007011E"/>
    <w:rsid w:val="00071426"/>
    <w:rsid w:val="00075676"/>
    <w:rsid w:val="0007653E"/>
    <w:rsid w:val="00080630"/>
    <w:rsid w:val="0008135C"/>
    <w:rsid w:val="000843CC"/>
    <w:rsid w:val="000914AF"/>
    <w:rsid w:val="0009647C"/>
    <w:rsid w:val="000A1E01"/>
    <w:rsid w:val="000A451E"/>
    <w:rsid w:val="000A4F97"/>
    <w:rsid w:val="000A6BDE"/>
    <w:rsid w:val="000D0080"/>
    <w:rsid w:val="000D2DE2"/>
    <w:rsid w:val="000D3C46"/>
    <w:rsid w:val="000D6C96"/>
    <w:rsid w:val="000D77AB"/>
    <w:rsid w:val="000E1CFB"/>
    <w:rsid w:val="000E2B15"/>
    <w:rsid w:val="000E49E0"/>
    <w:rsid w:val="000E7037"/>
    <w:rsid w:val="000E70BD"/>
    <w:rsid w:val="000F52D3"/>
    <w:rsid w:val="000F5B26"/>
    <w:rsid w:val="000F6B65"/>
    <w:rsid w:val="00100F36"/>
    <w:rsid w:val="001047BA"/>
    <w:rsid w:val="001100CE"/>
    <w:rsid w:val="00112757"/>
    <w:rsid w:val="00113348"/>
    <w:rsid w:val="00125E0E"/>
    <w:rsid w:val="001329DA"/>
    <w:rsid w:val="00133BC1"/>
    <w:rsid w:val="00135CC8"/>
    <w:rsid w:val="00136C3E"/>
    <w:rsid w:val="00140CE4"/>
    <w:rsid w:val="00140E6A"/>
    <w:rsid w:val="0015097C"/>
    <w:rsid w:val="00154CAD"/>
    <w:rsid w:val="00161F64"/>
    <w:rsid w:val="00170705"/>
    <w:rsid w:val="00173777"/>
    <w:rsid w:val="00176A5F"/>
    <w:rsid w:val="00177563"/>
    <w:rsid w:val="00177938"/>
    <w:rsid w:val="00182F0F"/>
    <w:rsid w:val="00196140"/>
    <w:rsid w:val="001966B7"/>
    <w:rsid w:val="00196863"/>
    <w:rsid w:val="001A0E76"/>
    <w:rsid w:val="001A3D58"/>
    <w:rsid w:val="001A642F"/>
    <w:rsid w:val="001B6683"/>
    <w:rsid w:val="001C0533"/>
    <w:rsid w:val="001E0887"/>
    <w:rsid w:val="001E08E9"/>
    <w:rsid w:val="001E08FD"/>
    <w:rsid w:val="001E0C82"/>
    <w:rsid w:val="001E47FD"/>
    <w:rsid w:val="00200B3D"/>
    <w:rsid w:val="00200BC5"/>
    <w:rsid w:val="00211E04"/>
    <w:rsid w:val="00211F4B"/>
    <w:rsid w:val="00212A34"/>
    <w:rsid w:val="002278DD"/>
    <w:rsid w:val="00237793"/>
    <w:rsid w:val="00246B94"/>
    <w:rsid w:val="00255EE7"/>
    <w:rsid w:val="002574E0"/>
    <w:rsid w:val="00257DF6"/>
    <w:rsid w:val="00277208"/>
    <w:rsid w:val="002776BE"/>
    <w:rsid w:val="00290093"/>
    <w:rsid w:val="002903EA"/>
    <w:rsid w:val="002916B8"/>
    <w:rsid w:val="002A356C"/>
    <w:rsid w:val="002A445D"/>
    <w:rsid w:val="002A5742"/>
    <w:rsid w:val="002A60F7"/>
    <w:rsid w:val="002B2D08"/>
    <w:rsid w:val="002B57D0"/>
    <w:rsid w:val="002C1AF2"/>
    <w:rsid w:val="002C44F7"/>
    <w:rsid w:val="002C4996"/>
    <w:rsid w:val="002C5E09"/>
    <w:rsid w:val="002D6991"/>
    <w:rsid w:val="002E2603"/>
    <w:rsid w:val="002E383A"/>
    <w:rsid w:val="002E3856"/>
    <w:rsid w:val="002E42AA"/>
    <w:rsid w:val="002F2D6A"/>
    <w:rsid w:val="002F6CD2"/>
    <w:rsid w:val="00301F5F"/>
    <w:rsid w:val="00302171"/>
    <w:rsid w:val="00312E32"/>
    <w:rsid w:val="00315AF3"/>
    <w:rsid w:val="0032422C"/>
    <w:rsid w:val="00325700"/>
    <w:rsid w:val="00327ADF"/>
    <w:rsid w:val="003329E4"/>
    <w:rsid w:val="00334A84"/>
    <w:rsid w:val="0034009D"/>
    <w:rsid w:val="003431A6"/>
    <w:rsid w:val="0034378D"/>
    <w:rsid w:val="00344678"/>
    <w:rsid w:val="00347535"/>
    <w:rsid w:val="00360EA2"/>
    <w:rsid w:val="00384B2F"/>
    <w:rsid w:val="00386949"/>
    <w:rsid w:val="003A6DBC"/>
    <w:rsid w:val="003B11B7"/>
    <w:rsid w:val="003B48DD"/>
    <w:rsid w:val="003B5690"/>
    <w:rsid w:val="003B6F97"/>
    <w:rsid w:val="003C150F"/>
    <w:rsid w:val="003C69F4"/>
    <w:rsid w:val="003D198C"/>
    <w:rsid w:val="003D77A1"/>
    <w:rsid w:val="003E2E6C"/>
    <w:rsid w:val="003E7FA0"/>
    <w:rsid w:val="003F15D5"/>
    <w:rsid w:val="003F630A"/>
    <w:rsid w:val="004020FC"/>
    <w:rsid w:val="004026CA"/>
    <w:rsid w:val="004073F9"/>
    <w:rsid w:val="00422BAE"/>
    <w:rsid w:val="0042460D"/>
    <w:rsid w:val="004256CE"/>
    <w:rsid w:val="00432202"/>
    <w:rsid w:val="004377CA"/>
    <w:rsid w:val="00442C13"/>
    <w:rsid w:val="00452CB1"/>
    <w:rsid w:val="00462299"/>
    <w:rsid w:val="00474F80"/>
    <w:rsid w:val="004900EC"/>
    <w:rsid w:val="00490CEC"/>
    <w:rsid w:val="0049103B"/>
    <w:rsid w:val="00493AD5"/>
    <w:rsid w:val="004A1359"/>
    <w:rsid w:val="004A4368"/>
    <w:rsid w:val="004B3E0A"/>
    <w:rsid w:val="004C165C"/>
    <w:rsid w:val="004C6C2C"/>
    <w:rsid w:val="004D1B7F"/>
    <w:rsid w:val="004D696A"/>
    <w:rsid w:val="004D6A0F"/>
    <w:rsid w:val="004D6F97"/>
    <w:rsid w:val="004F094D"/>
    <w:rsid w:val="004F2428"/>
    <w:rsid w:val="004F36BE"/>
    <w:rsid w:val="005055A7"/>
    <w:rsid w:val="005074AF"/>
    <w:rsid w:val="00530005"/>
    <w:rsid w:val="005324C9"/>
    <w:rsid w:val="00533770"/>
    <w:rsid w:val="00534CE4"/>
    <w:rsid w:val="00542631"/>
    <w:rsid w:val="00543045"/>
    <w:rsid w:val="0054417A"/>
    <w:rsid w:val="00545163"/>
    <w:rsid w:val="00545CFC"/>
    <w:rsid w:val="00554B6C"/>
    <w:rsid w:val="00560C98"/>
    <w:rsid w:val="00561BFD"/>
    <w:rsid w:val="00563A29"/>
    <w:rsid w:val="0056422F"/>
    <w:rsid w:val="00596CC9"/>
    <w:rsid w:val="005B6B95"/>
    <w:rsid w:val="005B7E7D"/>
    <w:rsid w:val="005C3AC3"/>
    <w:rsid w:val="005C4636"/>
    <w:rsid w:val="005C4743"/>
    <w:rsid w:val="005C58E9"/>
    <w:rsid w:val="005D412D"/>
    <w:rsid w:val="005E6FFA"/>
    <w:rsid w:val="005E74E2"/>
    <w:rsid w:val="005E7ACC"/>
    <w:rsid w:val="005F5F8C"/>
    <w:rsid w:val="005F76A8"/>
    <w:rsid w:val="006015B6"/>
    <w:rsid w:val="00604DD4"/>
    <w:rsid w:val="00605FAD"/>
    <w:rsid w:val="00620224"/>
    <w:rsid w:val="00622752"/>
    <w:rsid w:val="00626E07"/>
    <w:rsid w:val="00627C75"/>
    <w:rsid w:val="006328A1"/>
    <w:rsid w:val="00637AAB"/>
    <w:rsid w:val="00640B6C"/>
    <w:rsid w:val="00643207"/>
    <w:rsid w:val="00646625"/>
    <w:rsid w:val="00650547"/>
    <w:rsid w:val="00652D8C"/>
    <w:rsid w:val="006544D9"/>
    <w:rsid w:val="006605F1"/>
    <w:rsid w:val="00660825"/>
    <w:rsid w:val="00677FEB"/>
    <w:rsid w:val="00681658"/>
    <w:rsid w:val="00690745"/>
    <w:rsid w:val="006953A0"/>
    <w:rsid w:val="006A018E"/>
    <w:rsid w:val="006A263E"/>
    <w:rsid w:val="006B0004"/>
    <w:rsid w:val="006B528B"/>
    <w:rsid w:val="006B590B"/>
    <w:rsid w:val="006C0104"/>
    <w:rsid w:val="006C065D"/>
    <w:rsid w:val="006D111D"/>
    <w:rsid w:val="006D1622"/>
    <w:rsid w:val="006D3E24"/>
    <w:rsid w:val="006F056D"/>
    <w:rsid w:val="006F6D36"/>
    <w:rsid w:val="00705446"/>
    <w:rsid w:val="00710FFF"/>
    <w:rsid w:val="00722BEC"/>
    <w:rsid w:val="00725D6E"/>
    <w:rsid w:val="00725F2C"/>
    <w:rsid w:val="00743D2D"/>
    <w:rsid w:val="0074572C"/>
    <w:rsid w:val="007505AF"/>
    <w:rsid w:val="00766E0E"/>
    <w:rsid w:val="0077652E"/>
    <w:rsid w:val="00783581"/>
    <w:rsid w:val="00783749"/>
    <w:rsid w:val="00783FA9"/>
    <w:rsid w:val="00792BCC"/>
    <w:rsid w:val="00792F5C"/>
    <w:rsid w:val="00795D93"/>
    <w:rsid w:val="007A5829"/>
    <w:rsid w:val="007B346B"/>
    <w:rsid w:val="007B3DEC"/>
    <w:rsid w:val="007B56BE"/>
    <w:rsid w:val="007C15BA"/>
    <w:rsid w:val="007E1302"/>
    <w:rsid w:val="007E18FE"/>
    <w:rsid w:val="007E2C7D"/>
    <w:rsid w:val="007E57D6"/>
    <w:rsid w:val="007F6699"/>
    <w:rsid w:val="00803CF8"/>
    <w:rsid w:val="00806257"/>
    <w:rsid w:val="0080753D"/>
    <w:rsid w:val="00816106"/>
    <w:rsid w:val="0082155A"/>
    <w:rsid w:val="00822DF3"/>
    <w:rsid w:val="008231E2"/>
    <w:rsid w:val="00824AEE"/>
    <w:rsid w:val="00840F14"/>
    <w:rsid w:val="0084465E"/>
    <w:rsid w:val="00844C74"/>
    <w:rsid w:val="00851414"/>
    <w:rsid w:val="008663C4"/>
    <w:rsid w:val="008672E1"/>
    <w:rsid w:val="00870235"/>
    <w:rsid w:val="00871DA8"/>
    <w:rsid w:val="008779B0"/>
    <w:rsid w:val="00881339"/>
    <w:rsid w:val="008963E5"/>
    <w:rsid w:val="008A0FCA"/>
    <w:rsid w:val="008A2AC0"/>
    <w:rsid w:val="008A4458"/>
    <w:rsid w:val="008B358F"/>
    <w:rsid w:val="008B63B2"/>
    <w:rsid w:val="008C213E"/>
    <w:rsid w:val="008C313E"/>
    <w:rsid w:val="008C6E10"/>
    <w:rsid w:val="008D2842"/>
    <w:rsid w:val="008D5CE5"/>
    <w:rsid w:val="008E065C"/>
    <w:rsid w:val="008E2F13"/>
    <w:rsid w:val="008E335C"/>
    <w:rsid w:val="008E46AF"/>
    <w:rsid w:val="008F2FBA"/>
    <w:rsid w:val="008F47F8"/>
    <w:rsid w:val="008F62B8"/>
    <w:rsid w:val="009014E6"/>
    <w:rsid w:val="009015B7"/>
    <w:rsid w:val="00902184"/>
    <w:rsid w:val="009021B7"/>
    <w:rsid w:val="009036BE"/>
    <w:rsid w:val="00907947"/>
    <w:rsid w:val="00911288"/>
    <w:rsid w:val="00911511"/>
    <w:rsid w:val="00913B2D"/>
    <w:rsid w:val="00913FF0"/>
    <w:rsid w:val="00915096"/>
    <w:rsid w:val="00933424"/>
    <w:rsid w:val="00935AE4"/>
    <w:rsid w:val="009419AB"/>
    <w:rsid w:val="0094530E"/>
    <w:rsid w:val="009623A7"/>
    <w:rsid w:val="00962C7F"/>
    <w:rsid w:val="009774EB"/>
    <w:rsid w:val="009802AE"/>
    <w:rsid w:val="0098202E"/>
    <w:rsid w:val="009839A3"/>
    <w:rsid w:val="00993F44"/>
    <w:rsid w:val="00994111"/>
    <w:rsid w:val="00995D3F"/>
    <w:rsid w:val="00996CDD"/>
    <w:rsid w:val="0099797A"/>
    <w:rsid w:val="009A7223"/>
    <w:rsid w:val="009B1BF0"/>
    <w:rsid w:val="009B4F4C"/>
    <w:rsid w:val="009C1C90"/>
    <w:rsid w:val="009E250A"/>
    <w:rsid w:val="009E4964"/>
    <w:rsid w:val="009E7609"/>
    <w:rsid w:val="009F13D2"/>
    <w:rsid w:val="009F62E8"/>
    <w:rsid w:val="00A00221"/>
    <w:rsid w:val="00A0066D"/>
    <w:rsid w:val="00A02F91"/>
    <w:rsid w:val="00A04B98"/>
    <w:rsid w:val="00A07D4D"/>
    <w:rsid w:val="00A07D5A"/>
    <w:rsid w:val="00A13890"/>
    <w:rsid w:val="00A154EC"/>
    <w:rsid w:val="00A161FC"/>
    <w:rsid w:val="00A221DE"/>
    <w:rsid w:val="00A223E9"/>
    <w:rsid w:val="00A24505"/>
    <w:rsid w:val="00A27D8C"/>
    <w:rsid w:val="00A32EAB"/>
    <w:rsid w:val="00A33FE1"/>
    <w:rsid w:val="00A36382"/>
    <w:rsid w:val="00A457E0"/>
    <w:rsid w:val="00A47249"/>
    <w:rsid w:val="00A5589B"/>
    <w:rsid w:val="00A55B5B"/>
    <w:rsid w:val="00A601AD"/>
    <w:rsid w:val="00A60843"/>
    <w:rsid w:val="00A60B33"/>
    <w:rsid w:val="00A7669D"/>
    <w:rsid w:val="00A82A2D"/>
    <w:rsid w:val="00A90DDC"/>
    <w:rsid w:val="00AB4212"/>
    <w:rsid w:val="00AC1F3A"/>
    <w:rsid w:val="00AC3A35"/>
    <w:rsid w:val="00AC5670"/>
    <w:rsid w:val="00AD3F11"/>
    <w:rsid w:val="00AD7570"/>
    <w:rsid w:val="00AE0126"/>
    <w:rsid w:val="00AE26B4"/>
    <w:rsid w:val="00AF2859"/>
    <w:rsid w:val="00AF43F0"/>
    <w:rsid w:val="00AF69F5"/>
    <w:rsid w:val="00AF72BF"/>
    <w:rsid w:val="00B02EDB"/>
    <w:rsid w:val="00B036DA"/>
    <w:rsid w:val="00B04056"/>
    <w:rsid w:val="00B105E4"/>
    <w:rsid w:val="00B13BB4"/>
    <w:rsid w:val="00B22317"/>
    <w:rsid w:val="00B239B8"/>
    <w:rsid w:val="00B33122"/>
    <w:rsid w:val="00B43F26"/>
    <w:rsid w:val="00B4679F"/>
    <w:rsid w:val="00B502E1"/>
    <w:rsid w:val="00B505A6"/>
    <w:rsid w:val="00B61814"/>
    <w:rsid w:val="00B64D2A"/>
    <w:rsid w:val="00B66A43"/>
    <w:rsid w:val="00B764A3"/>
    <w:rsid w:val="00B91F53"/>
    <w:rsid w:val="00B940AA"/>
    <w:rsid w:val="00B95482"/>
    <w:rsid w:val="00BB2A7A"/>
    <w:rsid w:val="00BC34DB"/>
    <w:rsid w:val="00BC3755"/>
    <w:rsid w:val="00BC63B6"/>
    <w:rsid w:val="00BC7BBB"/>
    <w:rsid w:val="00BD0C93"/>
    <w:rsid w:val="00BD4037"/>
    <w:rsid w:val="00BF6C14"/>
    <w:rsid w:val="00BF7B44"/>
    <w:rsid w:val="00C02E41"/>
    <w:rsid w:val="00C05271"/>
    <w:rsid w:val="00C05F49"/>
    <w:rsid w:val="00C06D24"/>
    <w:rsid w:val="00C17D36"/>
    <w:rsid w:val="00C20EF1"/>
    <w:rsid w:val="00C22B71"/>
    <w:rsid w:val="00C25E1B"/>
    <w:rsid w:val="00C27BB4"/>
    <w:rsid w:val="00C314D4"/>
    <w:rsid w:val="00C33846"/>
    <w:rsid w:val="00C3772C"/>
    <w:rsid w:val="00C54591"/>
    <w:rsid w:val="00C570B6"/>
    <w:rsid w:val="00C57D0F"/>
    <w:rsid w:val="00C61016"/>
    <w:rsid w:val="00C61C0E"/>
    <w:rsid w:val="00C74A0E"/>
    <w:rsid w:val="00C77BE5"/>
    <w:rsid w:val="00C77D37"/>
    <w:rsid w:val="00C803EA"/>
    <w:rsid w:val="00C83BE4"/>
    <w:rsid w:val="00C93A50"/>
    <w:rsid w:val="00C93BC0"/>
    <w:rsid w:val="00C9449F"/>
    <w:rsid w:val="00CA37EF"/>
    <w:rsid w:val="00CA6574"/>
    <w:rsid w:val="00CB2D29"/>
    <w:rsid w:val="00CC0B8E"/>
    <w:rsid w:val="00CC3A95"/>
    <w:rsid w:val="00CC78F8"/>
    <w:rsid w:val="00CD0C6C"/>
    <w:rsid w:val="00CD0F06"/>
    <w:rsid w:val="00CD43D0"/>
    <w:rsid w:val="00CD5B3B"/>
    <w:rsid w:val="00CE040F"/>
    <w:rsid w:val="00CE1815"/>
    <w:rsid w:val="00CE46DF"/>
    <w:rsid w:val="00CE58E2"/>
    <w:rsid w:val="00CE7639"/>
    <w:rsid w:val="00CF31EF"/>
    <w:rsid w:val="00D01BFE"/>
    <w:rsid w:val="00D06E9C"/>
    <w:rsid w:val="00D074B9"/>
    <w:rsid w:val="00D12D30"/>
    <w:rsid w:val="00D141D6"/>
    <w:rsid w:val="00D22D4A"/>
    <w:rsid w:val="00D25176"/>
    <w:rsid w:val="00D261BE"/>
    <w:rsid w:val="00D463C2"/>
    <w:rsid w:val="00D50B62"/>
    <w:rsid w:val="00D51DDD"/>
    <w:rsid w:val="00D552A2"/>
    <w:rsid w:val="00D63E8E"/>
    <w:rsid w:val="00D8607A"/>
    <w:rsid w:val="00D86F1D"/>
    <w:rsid w:val="00D9538F"/>
    <w:rsid w:val="00DA0771"/>
    <w:rsid w:val="00DA1D51"/>
    <w:rsid w:val="00DA3B49"/>
    <w:rsid w:val="00DA68C1"/>
    <w:rsid w:val="00DA7F12"/>
    <w:rsid w:val="00DB6599"/>
    <w:rsid w:val="00DB6668"/>
    <w:rsid w:val="00DD041B"/>
    <w:rsid w:val="00DD63AE"/>
    <w:rsid w:val="00DE6E29"/>
    <w:rsid w:val="00DE72BB"/>
    <w:rsid w:val="00DF70A7"/>
    <w:rsid w:val="00DF72ED"/>
    <w:rsid w:val="00E016B1"/>
    <w:rsid w:val="00E04C98"/>
    <w:rsid w:val="00E0515F"/>
    <w:rsid w:val="00E06A80"/>
    <w:rsid w:val="00E15E31"/>
    <w:rsid w:val="00E21E67"/>
    <w:rsid w:val="00E22350"/>
    <w:rsid w:val="00E26ECB"/>
    <w:rsid w:val="00E36492"/>
    <w:rsid w:val="00E46401"/>
    <w:rsid w:val="00E56049"/>
    <w:rsid w:val="00E562FC"/>
    <w:rsid w:val="00E6240F"/>
    <w:rsid w:val="00E652A2"/>
    <w:rsid w:val="00E66431"/>
    <w:rsid w:val="00E6733C"/>
    <w:rsid w:val="00E7117D"/>
    <w:rsid w:val="00E72021"/>
    <w:rsid w:val="00E73479"/>
    <w:rsid w:val="00E80D5E"/>
    <w:rsid w:val="00E8763A"/>
    <w:rsid w:val="00E90CD6"/>
    <w:rsid w:val="00E91FBE"/>
    <w:rsid w:val="00E93972"/>
    <w:rsid w:val="00E942DE"/>
    <w:rsid w:val="00E9682D"/>
    <w:rsid w:val="00E972C0"/>
    <w:rsid w:val="00EA0F6C"/>
    <w:rsid w:val="00EA3209"/>
    <w:rsid w:val="00EB3D26"/>
    <w:rsid w:val="00EB6B07"/>
    <w:rsid w:val="00EC04E7"/>
    <w:rsid w:val="00EC439C"/>
    <w:rsid w:val="00EC4BEC"/>
    <w:rsid w:val="00ED56C3"/>
    <w:rsid w:val="00ED6F77"/>
    <w:rsid w:val="00ED777C"/>
    <w:rsid w:val="00EE32F2"/>
    <w:rsid w:val="00EE48B4"/>
    <w:rsid w:val="00EF12EC"/>
    <w:rsid w:val="00EF6C1B"/>
    <w:rsid w:val="00F027B7"/>
    <w:rsid w:val="00F072A0"/>
    <w:rsid w:val="00F1229F"/>
    <w:rsid w:val="00F15252"/>
    <w:rsid w:val="00F2589E"/>
    <w:rsid w:val="00F274F8"/>
    <w:rsid w:val="00F341D8"/>
    <w:rsid w:val="00F405A4"/>
    <w:rsid w:val="00F42134"/>
    <w:rsid w:val="00F43D1E"/>
    <w:rsid w:val="00F45041"/>
    <w:rsid w:val="00F45642"/>
    <w:rsid w:val="00F5168A"/>
    <w:rsid w:val="00F52D11"/>
    <w:rsid w:val="00F52F4C"/>
    <w:rsid w:val="00F55D27"/>
    <w:rsid w:val="00F56471"/>
    <w:rsid w:val="00F67C18"/>
    <w:rsid w:val="00F67D20"/>
    <w:rsid w:val="00F70B1C"/>
    <w:rsid w:val="00F72829"/>
    <w:rsid w:val="00F75C3E"/>
    <w:rsid w:val="00F830ED"/>
    <w:rsid w:val="00F83F6C"/>
    <w:rsid w:val="00F84823"/>
    <w:rsid w:val="00F84BD4"/>
    <w:rsid w:val="00F90769"/>
    <w:rsid w:val="00F979BF"/>
    <w:rsid w:val="00FA5D6C"/>
    <w:rsid w:val="00FA6899"/>
    <w:rsid w:val="00FB2971"/>
    <w:rsid w:val="00FB3C69"/>
    <w:rsid w:val="00FB4B8B"/>
    <w:rsid w:val="00FB6D27"/>
    <w:rsid w:val="00FC1A7C"/>
    <w:rsid w:val="00FC207E"/>
    <w:rsid w:val="00FC4284"/>
    <w:rsid w:val="00FC463F"/>
    <w:rsid w:val="00FC6B90"/>
    <w:rsid w:val="00FD628C"/>
    <w:rsid w:val="00FE2F2C"/>
    <w:rsid w:val="00FF2C88"/>
    <w:rsid w:val="00FF55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6DA2"/>
  <w14:defaultImageDpi w14:val="330"/>
  <w15:docId w15:val="{4F08A0A6-B1A3-4420-B15C-95FDFABD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0D00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5B3B"/>
    <w:pPr>
      <w:tabs>
        <w:tab w:val="center" w:pos="4320"/>
        <w:tab w:val="right" w:pos="8640"/>
      </w:tabs>
    </w:pPr>
  </w:style>
  <w:style w:type="character" w:customStyle="1" w:styleId="HeaderChar">
    <w:name w:val="Header Char"/>
    <w:link w:val="Header"/>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023330"/>
    <w:rPr>
      <w:color w:val="0000FF"/>
      <w:u w:val="single"/>
    </w:rPr>
  </w:style>
  <w:style w:type="character" w:customStyle="1" w:styleId="l5def1">
    <w:name w:val="l5def1"/>
    <w:rsid w:val="00B64D2A"/>
    <w:rPr>
      <w:rFonts w:ascii="Arial" w:hAnsi="Arial" w:cs="Arial" w:hint="default"/>
      <w:color w:val="000000"/>
      <w:sz w:val="26"/>
      <w:szCs w:val="26"/>
    </w:rPr>
  </w:style>
  <w:style w:type="paragraph" w:customStyle="1" w:styleId="CaracterCharChar">
    <w:name w:val="Caracter Char Char"/>
    <w:basedOn w:val="Normal"/>
    <w:rsid w:val="00C9449F"/>
    <w:pPr>
      <w:spacing w:after="0" w:line="240" w:lineRule="auto"/>
      <w:ind w:left="0"/>
      <w:jc w:val="left"/>
    </w:pPr>
    <w:rPr>
      <w:rFonts w:ascii="Times New Roman" w:eastAsia="Times New Roman" w:hAnsi="Times New Roman"/>
      <w:noProof/>
      <w:sz w:val="24"/>
      <w:szCs w:val="24"/>
      <w:lang w:val="pl-PL" w:eastAsia="pl-PL"/>
    </w:rPr>
  </w:style>
  <w:style w:type="paragraph" w:customStyle="1" w:styleId="CaracterCharChar1">
    <w:name w:val="Caracter Char Char1"/>
    <w:basedOn w:val="Normal"/>
    <w:rsid w:val="00A02F91"/>
    <w:pPr>
      <w:spacing w:after="0" w:line="240" w:lineRule="auto"/>
      <w:ind w:left="0"/>
      <w:jc w:val="left"/>
    </w:pPr>
    <w:rPr>
      <w:rFonts w:ascii="Times New Roman" w:eastAsia="Times New Roman" w:hAnsi="Times New Roman"/>
      <w:noProof/>
      <w:sz w:val="24"/>
      <w:szCs w:val="24"/>
      <w:lang w:val="pl-PL" w:eastAsia="pl-PL"/>
    </w:rPr>
  </w:style>
  <w:style w:type="paragraph" w:styleId="ListParagraph">
    <w:name w:val="List Paragraph"/>
    <w:basedOn w:val="Normal"/>
    <w:uiPriority w:val="72"/>
    <w:qFormat/>
    <w:rsid w:val="00E06A80"/>
    <w:pPr>
      <w:ind w:left="720"/>
      <w:contextualSpacing/>
    </w:pPr>
  </w:style>
  <w:style w:type="paragraph" w:customStyle="1" w:styleId="CaracterCaracterCaracterCharCaracterCharCharCharCaracter">
    <w:name w:val="Caracter Caracter Caracter Char Caracter Char Char Char Caracter"/>
    <w:basedOn w:val="Normal"/>
    <w:rsid w:val="009F13D2"/>
    <w:pPr>
      <w:spacing w:after="160" w:line="240" w:lineRule="exact"/>
      <w:ind w:left="0"/>
      <w:jc w:val="left"/>
    </w:pPr>
    <w:rPr>
      <w:rFonts w:ascii="Verdana" w:eastAsia="Times New Roman" w:hAnsi="Verdana" w:cs="Verdana"/>
      <w:sz w:val="20"/>
      <w:szCs w:val="20"/>
    </w:rPr>
  </w:style>
  <w:style w:type="character" w:customStyle="1" w:styleId="l5def2">
    <w:name w:val="l5def2"/>
    <w:rsid w:val="004026CA"/>
    <w:rPr>
      <w:rFonts w:ascii="Arial" w:hAnsi="Arial" w:cs="Arial" w:hint="default"/>
      <w:color w:val="000000"/>
      <w:sz w:val="26"/>
      <w:szCs w:val="26"/>
    </w:rPr>
  </w:style>
  <w:style w:type="paragraph" w:customStyle="1" w:styleId="Char">
    <w:name w:val="Char"/>
    <w:basedOn w:val="Normal"/>
    <w:rsid w:val="00C77BE5"/>
    <w:pPr>
      <w:spacing w:after="0" w:line="240" w:lineRule="auto"/>
      <w:ind w:left="0"/>
      <w:jc w:val="left"/>
    </w:pPr>
    <w:rPr>
      <w:rFonts w:ascii="Times New Roman" w:eastAsia="Times New Roman" w:hAnsi="Times New Roman"/>
      <w:sz w:val="24"/>
      <w:szCs w:val="24"/>
      <w:lang w:val="pl-PL" w:eastAsia="pl-PL"/>
    </w:rPr>
  </w:style>
  <w:style w:type="character" w:customStyle="1" w:styleId="WW8Num10z4">
    <w:name w:val="WW8Num10z4"/>
    <w:rsid w:val="00F405A4"/>
    <w:rPr>
      <w:rFonts w:ascii="Courier New" w:hAnsi="Courier New" w:cs="Courier New"/>
    </w:rPr>
  </w:style>
  <w:style w:type="paragraph" w:styleId="Revision">
    <w:name w:val="Revision"/>
    <w:hidden/>
    <w:uiPriority w:val="71"/>
    <w:rsid w:val="000E2B15"/>
    <w:rPr>
      <w:rFonts w:ascii="Trebuchet MS" w:hAnsi="Trebuchet MS"/>
      <w:sz w:val="22"/>
      <w:szCs w:val="22"/>
      <w:lang w:val="en-US" w:eastAsia="en-US"/>
    </w:rPr>
  </w:style>
  <w:style w:type="character" w:customStyle="1" w:styleId="Bodytext2">
    <w:name w:val="Body text (2)_"/>
    <w:link w:val="Bodytext20"/>
    <w:rsid w:val="006328A1"/>
    <w:rPr>
      <w:rFonts w:ascii="Times New Roman" w:eastAsia="Times New Roman" w:hAnsi="Times New Roman"/>
      <w:sz w:val="23"/>
      <w:szCs w:val="23"/>
      <w:shd w:val="clear" w:color="auto" w:fill="FFFFFF"/>
      <w:lang w:val="es-ES"/>
    </w:rPr>
  </w:style>
  <w:style w:type="paragraph" w:customStyle="1" w:styleId="Bodytext20">
    <w:name w:val="Body text (2)"/>
    <w:basedOn w:val="Normal"/>
    <w:link w:val="Bodytext2"/>
    <w:rsid w:val="006328A1"/>
    <w:pPr>
      <w:widowControl w:val="0"/>
      <w:shd w:val="clear" w:color="auto" w:fill="FFFFFF"/>
      <w:spacing w:after="540" w:line="0" w:lineRule="atLeast"/>
      <w:ind w:left="0"/>
      <w:jc w:val="left"/>
    </w:pPr>
    <w:rPr>
      <w:rFonts w:ascii="Times New Roman" w:eastAsia="Times New Roman" w:hAnsi="Times New Roman"/>
      <w:sz w:val="23"/>
      <w:szCs w:val="23"/>
      <w:lang w:val="es-ES" w:eastAsia="ro-RO"/>
    </w:rPr>
  </w:style>
  <w:style w:type="paragraph" w:customStyle="1" w:styleId="BodyText4">
    <w:name w:val="Body Text4"/>
    <w:basedOn w:val="Normal"/>
    <w:rsid w:val="006328A1"/>
    <w:pPr>
      <w:widowControl w:val="0"/>
      <w:shd w:val="clear" w:color="auto" w:fill="FFFFFF"/>
      <w:spacing w:before="300" w:after="60" w:line="251" w:lineRule="exact"/>
      <w:ind w:left="0" w:hanging="640"/>
    </w:pPr>
    <w:rPr>
      <w:rFonts w:ascii="Times New Roman" w:eastAsia="Times New Roman" w:hAnsi="Times New Roman"/>
      <w:sz w:val="23"/>
      <w:szCs w:val="23"/>
      <w:lang w:val="ro-RO" w:eastAsia="ro-RO"/>
    </w:rPr>
  </w:style>
  <w:style w:type="character" w:styleId="CommentReference">
    <w:name w:val="annotation reference"/>
    <w:basedOn w:val="DefaultParagraphFont"/>
    <w:uiPriority w:val="99"/>
    <w:semiHidden/>
    <w:unhideWhenUsed/>
    <w:rsid w:val="006328A1"/>
    <w:rPr>
      <w:sz w:val="16"/>
      <w:szCs w:val="16"/>
    </w:rPr>
  </w:style>
  <w:style w:type="paragraph" w:styleId="CommentText">
    <w:name w:val="annotation text"/>
    <w:basedOn w:val="Normal"/>
    <w:link w:val="CommentTextChar"/>
    <w:uiPriority w:val="99"/>
    <w:semiHidden/>
    <w:unhideWhenUsed/>
    <w:rsid w:val="006328A1"/>
    <w:pPr>
      <w:spacing w:line="240" w:lineRule="auto"/>
    </w:pPr>
    <w:rPr>
      <w:sz w:val="20"/>
      <w:szCs w:val="20"/>
    </w:rPr>
  </w:style>
  <w:style w:type="character" w:customStyle="1" w:styleId="CommentTextChar">
    <w:name w:val="Comment Text Char"/>
    <w:basedOn w:val="DefaultParagraphFont"/>
    <w:link w:val="CommentText"/>
    <w:uiPriority w:val="99"/>
    <w:semiHidden/>
    <w:rsid w:val="006328A1"/>
    <w:rPr>
      <w:rFonts w:ascii="Trebuchet MS" w:hAnsi="Trebuchet MS"/>
      <w:lang w:val="en-US" w:eastAsia="en-US"/>
    </w:rPr>
  </w:style>
  <w:style w:type="character" w:customStyle="1" w:styleId="BodyText2Char">
    <w:name w:val="Body Text 2 Char"/>
    <w:link w:val="BodyText21"/>
    <w:locked/>
    <w:rsid w:val="00211E04"/>
    <w:rPr>
      <w:rFonts w:ascii="Georgia" w:hAnsi="Georgia"/>
      <w:iCs/>
      <w:sz w:val="24"/>
      <w:szCs w:val="24"/>
      <w:lang w:val="fr-FR" w:eastAsia="en-US"/>
    </w:rPr>
  </w:style>
  <w:style w:type="paragraph" w:styleId="BodyText21">
    <w:name w:val="Body Text 2"/>
    <w:basedOn w:val="Normal"/>
    <w:link w:val="BodyText2Char"/>
    <w:rsid w:val="00211E04"/>
    <w:pPr>
      <w:spacing w:after="0" w:line="240" w:lineRule="auto"/>
      <w:ind w:left="0"/>
    </w:pPr>
    <w:rPr>
      <w:rFonts w:ascii="Georgia" w:hAnsi="Georgia"/>
      <w:iCs/>
      <w:sz w:val="24"/>
      <w:szCs w:val="24"/>
      <w:lang w:val="fr-FR"/>
    </w:rPr>
  </w:style>
  <w:style w:type="character" w:customStyle="1" w:styleId="BodyText2Char1">
    <w:name w:val="Body Text 2 Char1"/>
    <w:basedOn w:val="DefaultParagraphFont"/>
    <w:uiPriority w:val="99"/>
    <w:semiHidden/>
    <w:rsid w:val="00211E04"/>
    <w:rPr>
      <w:rFonts w:ascii="Trebuchet MS" w:hAnsi="Trebuchet MS"/>
      <w:sz w:val="22"/>
      <w:szCs w:val="22"/>
      <w:lang w:val="en-US" w:eastAsia="en-US"/>
    </w:rPr>
  </w:style>
  <w:style w:type="character" w:customStyle="1" w:styleId="FootnoteTextChar">
    <w:name w:val="Footnote Text Char"/>
    <w:link w:val="FootnoteText"/>
    <w:semiHidden/>
    <w:locked/>
    <w:rsid w:val="00EF12EC"/>
  </w:style>
  <w:style w:type="paragraph" w:styleId="FootnoteText">
    <w:name w:val="footnote text"/>
    <w:basedOn w:val="Normal"/>
    <w:link w:val="FootnoteTextChar"/>
    <w:semiHidden/>
    <w:rsid w:val="00EF12EC"/>
    <w:pPr>
      <w:spacing w:after="0" w:line="240" w:lineRule="auto"/>
      <w:ind w:left="0"/>
      <w:jc w:val="left"/>
    </w:pPr>
    <w:rPr>
      <w:rFonts w:ascii="Cambria" w:hAnsi="Cambria"/>
      <w:sz w:val="20"/>
      <w:szCs w:val="20"/>
      <w:lang w:val="ro-RO" w:eastAsia="ro-RO"/>
    </w:rPr>
  </w:style>
  <w:style w:type="character" w:customStyle="1" w:styleId="FootnoteTextChar1">
    <w:name w:val="Footnote Text Char1"/>
    <w:basedOn w:val="DefaultParagraphFont"/>
    <w:uiPriority w:val="99"/>
    <w:semiHidden/>
    <w:rsid w:val="00EF12EC"/>
    <w:rPr>
      <w:rFonts w:ascii="Trebuchet MS" w:hAnsi="Trebuchet MS"/>
      <w:lang w:val="en-US" w:eastAsia="en-US"/>
    </w:rPr>
  </w:style>
  <w:style w:type="paragraph" w:customStyle="1" w:styleId="DefaultText">
    <w:name w:val="Default Text"/>
    <w:basedOn w:val="Normal"/>
    <w:rsid w:val="00EF12EC"/>
    <w:pPr>
      <w:spacing w:after="0" w:line="240" w:lineRule="auto"/>
      <w:ind w:left="0"/>
      <w:jc w:val="left"/>
    </w:pPr>
    <w:rPr>
      <w:rFonts w:ascii="Times New Roman" w:eastAsia="Times New Roman" w:hAnsi="Times New Roman"/>
      <w:noProof/>
      <w:sz w:val="24"/>
      <w:szCs w:val="20"/>
      <w:lang w:val="ro-RO"/>
    </w:rPr>
  </w:style>
  <w:style w:type="character" w:styleId="HTMLCite">
    <w:name w:val="HTML Cite"/>
    <w:rsid w:val="00EF12EC"/>
    <w:rPr>
      <w:i/>
      <w:iCs/>
    </w:rPr>
  </w:style>
  <w:style w:type="character" w:customStyle="1" w:styleId="l5tlu1">
    <w:name w:val="l5tlu1"/>
    <w:basedOn w:val="DefaultParagraphFont"/>
    <w:rsid w:val="00FC463F"/>
    <w:rPr>
      <w:b/>
      <w:bCs/>
      <w:color w:val="000000"/>
      <w:sz w:val="32"/>
      <w:szCs w:val="32"/>
    </w:rPr>
  </w:style>
  <w:style w:type="character" w:customStyle="1" w:styleId="Heading4Char">
    <w:name w:val="Heading 4 Char"/>
    <w:basedOn w:val="DefaultParagraphFont"/>
    <w:link w:val="Heading4"/>
    <w:uiPriority w:val="9"/>
    <w:semiHidden/>
    <w:rsid w:val="000D0080"/>
    <w:rPr>
      <w:rFonts w:asciiTheme="majorHAnsi" w:eastAsiaTheme="majorEastAsia" w:hAnsiTheme="majorHAnsi" w:cstheme="majorBidi"/>
      <w:i/>
      <w:iCs/>
      <w:color w:val="2E74B5"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2705">
      <w:bodyDiv w:val="1"/>
      <w:marLeft w:val="0"/>
      <w:marRight w:val="0"/>
      <w:marTop w:val="0"/>
      <w:marBottom w:val="0"/>
      <w:divBdr>
        <w:top w:val="none" w:sz="0" w:space="0" w:color="auto"/>
        <w:left w:val="none" w:sz="0" w:space="0" w:color="auto"/>
        <w:bottom w:val="none" w:sz="0" w:space="0" w:color="auto"/>
        <w:right w:val="none" w:sz="0" w:space="0" w:color="auto"/>
      </w:divBdr>
    </w:div>
    <w:div w:id="409889675">
      <w:bodyDiv w:val="1"/>
      <w:marLeft w:val="0"/>
      <w:marRight w:val="0"/>
      <w:marTop w:val="0"/>
      <w:marBottom w:val="0"/>
      <w:divBdr>
        <w:top w:val="none" w:sz="0" w:space="0" w:color="auto"/>
        <w:left w:val="none" w:sz="0" w:space="0" w:color="auto"/>
        <w:bottom w:val="none" w:sz="0" w:space="0" w:color="auto"/>
        <w:right w:val="none" w:sz="0" w:space="0" w:color="auto"/>
      </w:divBdr>
    </w:div>
    <w:div w:id="649480779">
      <w:bodyDiv w:val="1"/>
      <w:marLeft w:val="0"/>
      <w:marRight w:val="0"/>
      <w:marTop w:val="0"/>
      <w:marBottom w:val="0"/>
      <w:divBdr>
        <w:top w:val="none" w:sz="0" w:space="0" w:color="auto"/>
        <w:left w:val="none" w:sz="0" w:space="0" w:color="auto"/>
        <w:bottom w:val="none" w:sz="0" w:space="0" w:color="auto"/>
        <w:right w:val="none" w:sz="0" w:space="0" w:color="auto"/>
      </w:divBdr>
    </w:div>
    <w:div w:id="699627954">
      <w:bodyDiv w:val="1"/>
      <w:marLeft w:val="0"/>
      <w:marRight w:val="0"/>
      <w:marTop w:val="0"/>
      <w:marBottom w:val="0"/>
      <w:divBdr>
        <w:top w:val="none" w:sz="0" w:space="0" w:color="auto"/>
        <w:left w:val="none" w:sz="0" w:space="0" w:color="auto"/>
        <w:bottom w:val="none" w:sz="0" w:space="0" w:color="auto"/>
        <w:right w:val="none" w:sz="0" w:space="0" w:color="auto"/>
      </w:divBdr>
    </w:div>
    <w:div w:id="1656228407">
      <w:bodyDiv w:val="1"/>
      <w:marLeft w:val="0"/>
      <w:marRight w:val="0"/>
      <w:marTop w:val="0"/>
      <w:marBottom w:val="0"/>
      <w:divBdr>
        <w:top w:val="none" w:sz="0" w:space="0" w:color="auto"/>
        <w:left w:val="none" w:sz="0" w:space="0" w:color="auto"/>
        <w:bottom w:val="none" w:sz="0" w:space="0" w:color="auto"/>
        <w:right w:val="none" w:sz="0" w:space="0" w:color="auto"/>
      </w:divBdr>
    </w:div>
    <w:div w:id="1768504119">
      <w:bodyDiv w:val="1"/>
      <w:marLeft w:val="0"/>
      <w:marRight w:val="0"/>
      <w:marTop w:val="0"/>
      <w:marBottom w:val="0"/>
      <w:divBdr>
        <w:top w:val="none" w:sz="0" w:space="0" w:color="auto"/>
        <w:left w:val="none" w:sz="0" w:space="0" w:color="auto"/>
        <w:bottom w:val="none" w:sz="0" w:space="0" w:color="auto"/>
        <w:right w:val="none" w:sz="0" w:space="0" w:color="auto"/>
      </w:divBdr>
    </w:div>
    <w:div w:id="212553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A73F-9933-4EA3-A0E4-410F0F41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6</Pages>
  <Words>1833</Words>
  <Characters>10632</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Dumitrascu</dc:creator>
  <cp:keywords/>
  <dc:description/>
  <cp:lastModifiedBy>Loredana Chirilov</cp:lastModifiedBy>
  <cp:revision>2</cp:revision>
  <cp:lastPrinted>2019-12-03T06:44:00Z</cp:lastPrinted>
  <dcterms:created xsi:type="dcterms:W3CDTF">2019-12-03T13:22:00Z</dcterms:created>
  <dcterms:modified xsi:type="dcterms:W3CDTF">2019-12-03T13:22:00Z</dcterms:modified>
</cp:coreProperties>
</file>